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14F" w:rsidRPr="00453770" w:rsidRDefault="009E314F" w:rsidP="009E314F">
      <w:pPr>
        <w:pStyle w:val="Tytu"/>
        <w:spacing w:line="360" w:lineRule="auto"/>
        <w:rPr>
          <w:rFonts w:ascii="Arial" w:hAnsi="Arial" w:cs="Arial"/>
          <w:b w:val="0"/>
          <w:sz w:val="24"/>
          <w:szCs w:val="24"/>
        </w:rPr>
      </w:pPr>
    </w:p>
    <w:p w:rsidR="002B0A79" w:rsidRDefault="002B0A79" w:rsidP="003671CF">
      <w:pPr>
        <w:ind w:left="0"/>
        <w:jc w:val="both"/>
        <w:rPr>
          <w:b/>
        </w:rPr>
      </w:pPr>
    </w:p>
    <w:tbl>
      <w:tblPr>
        <w:tblW w:w="9390"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390"/>
      </w:tblGrid>
      <w:tr w:rsidR="000518BF" w:rsidRPr="000518BF" w:rsidTr="00874551">
        <w:trPr>
          <w:trHeight w:val="1123"/>
        </w:trPr>
        <w:tc>
          <w:tcPr>
            <w:tcW w:w="9390" w:type="dxa"/>
            <w:vAlign w:val="center"/>
          </w:tcPr>
          <w:p w:rsidR="000518BF" w:rsidRPr="000518BF" w:rsidRDefault="000518BF" w:rsidP="000518BF">
            <w:pPr>
              <w:ind w:left="0"/>
              <w:jc w:val="both"/>
              <w:rPr>
                <w:rFonts w:ascii="Arial" w:hAnsi="Arial" w:cs="Arial"/>
                <w:b/>
                <w:sz w:val="22"/>
                <w:szCs w:val="22"/>
              </w:rPr>
            </w:pPr>
            <w:r w:rsidRPr="000518BF">
              <w:rPr>
                <w:rFonts w:ascii="Arial" w:hAnsi="Arial" w:cs="Arial"/>
                <w:b/>
                <w:sz w:val="22"/>
                <w:szCs w:val="22"/>
              </w:rPr>
              <w:t>Zasady dotyczące bezpieczeństwa i higieny pracy, bezpieczeństwa przeciwpożarowego, użycia mediów energetycznych oraz ochrony środowiska, obowiązujące wykonawców realizujących na terenie Huty Miedzi „Głogów” prace przez nią zlecone oraz najemców pomieszczeń, terenów lub maszyn i urządzeń HMG.</w:t>
            </w:r>
          </w:p>
        </w:tc>
      </w:tr>
    </w:tbl>
    <w:p w:rsidR="000518BF" w:rsidRPr="000518BF" w:rsidRDefault="000518BF" w:rsidP="000518BF">
      <w:pPr>
        <w:ind w:left="0"/>
        <w:jc w:val="right"/>
        <w:rPr>
          <w:b/>
          <w:bCs/>
          <w:i/>
          <w:iCs/>
        </w:rPr>
      </w:pPr>
    </w:p>
    <w:p w:rsidR="000518BF" w:rsidRPr="000518BF" w:rsidRDefault="000518BF" w:rsidP="000518BF">
      <w:pPr>
        <w:ind w:left="0"/>
        <w:jc w:val="right"/>
        <w:rPr>
          <w:b/>
          <w:bCs/>
          <w:i/>
          <w:iCs/>
        </w:rPr>
      </w:pPr>
      <w:bookmarkStart w:id="0" w:name="_GoBack"/>
      <w:bookmarkEnd w:id="0"/>
    </w:p>
    <w:p w:rsidR="000518BF" w:rsidRPr="000518BF" w:rsidRDefault="00474707" w:rsidP="005C44E8">
      <w:pPr>
        <w:numPr>
          <w:ilvl w:val="0"/>
          <w:numId w:val="26"/>
        </w:numPr>
        <w:jc w:val="both"/>
        <w:rPr>
          <w:b/>
          <w:u w:val="single"/>
        </w:rPr>
      </w:pPr>
      <w:r>
        <w:rPr>
          <w:b/>
          <w:u w:val="single"/>
        </w:rPr>
        <w:t>Zasady ogólne.</w:t>
      </w:r>
    </w:p>
    <w:p w:rsidR="000518BF" w:rsidRPr="000518BF" w:rsidRDefault="000518BF" w:rsidP="000518BF">
      <w:pPr>
        <w:ind w:left="0"/>
        <w:jc w:val="both"/>
      </w:pPr>
    </w:p>
    <w:p w:rsidR="000518BF" w:rsidRPr="00193CC4" w:rsidRDefault="000518BF" w:rsidP="005C44E8">
      <w:pPr>
        <w:numPr>
          <w:ilvl w:val="0"/>
          <w:numId w:val="10"/>
        </w:numPr>
        <w:tabs>
          <w:tab w:val="left" w:pos="624"/>
        </w:tabs>
        <w:spacing w:before="120"/>
        <w:jc w:val="both"/>
      </w:pPr>
      <w:r w:rsidRPr="00193CC4">
        <w:t>Huta Miedzi „Głogów” /HMG/ jako zamawiający wykonanie robót/usług zapewnia wykonawcom możliwość organizowania i prowadzenia prac w sposób zapewniający bezpieczeństwo i higienę pracy, bezpieczeństwo ppoż. oraz ochronę środowiska, a jako wynajmujący zapewnia firmom możliwość prowadzenia działalności w sposób zgodny z przepisami ppoż. i ochrony środowiska oraz prawa pracy.</w:t>
      </w:r>
    </w:p>
    <w:p w:rsidR="000518BF" w:rsidRPr="00193CC4" w:rsidRDefault="000518BF" w:rsidP="005C44E8">
      <w:pPr>
        <w:numPr>
          <w:ilvl w:val="0"/>
          <w:numId w:val="10"/>
        </w:numPr>
        <w:tabs>
          <w:tab w:val="left" w:pos="624"/>
        </w:tabs>
        <w:spacing w:before="120"/>
        <w:jc w:val="both"/>
      </w:pPr>
      <w:r w:rsidRPr="00193CC4">
        <w:t>Firmy wykonujące prace dla HMG są zobowiązane przygotowywać i organizować oraz prowadzić prace w sposób zapobiegający:</w:t>
      </w:r>
    </w:p>
    <w:p w:rsidR="000518BF" w:rsidRPr="00193CC4" w:rsidRDefault="000518BF" w:rsidP="005C44E8">
      <w:pPr>
        <w:numPr>
          <w:ilvl w:val="0"/>
          <w:numId w:val="36"/>
        </w:numPr>
        <w:tabs>
          <w:tab w:val="left" w:pos="993"/>
        </w:tabs>
        <w:jc w:val="both"/>
      </w:pPr>
      <w:r w:rsidRPr="00193CC4">
        <w:t>wypadkom,</w:t>
      </w:r>
    </w:p>
    <w:p w:rsidR="000518BF" w:rsidRPr="00193CC4" w:rsidRDefault="000518BF" w:rsidP="005C44E8">
      <w:pPr>
        <w:numPr>
          <w:ilvl w:val="0"/>
          <w:numId w:val="36"/>
        </w:numPr>
        <w:tabs>
          <w:tab w:val="left" w:pos="993"/>
        </w:tabs>
        <w:jc w:val="both"/>
      </w:pPr>
      <w:r w:rsidRPr="00193CC4">
        <w:t>chorobom zawodowym,</w:t>
      </w:r>
    </w:p>
    <w:p w:rsidR="000518BF" w:rsidRPr="00193CC4" w:rsidRDefault="000518BF" w:rsidP="005C44E8">
      <w:pPr>
        <w:numPr>
          <w:ilvl w:val="0"/>
          <w:numId w:val="36"/>
        </w:numPr>
        <w:tabs>
          <w:tab w:val="left" w:pos="993"/>
        </w:tabs>
        <w:jc w:val="both"/>
      </w:pPr>
      <w:r w:rsidRPr="00193CC4">
        <w:t>pożarom, awariom przemysłowym,</w:t>
      </w:r>
    </w:p>
    <w:p w:rsidR="000518BF" w:rsidRPr="00193CC4" w:rsidRDefault="000518BF" w:rsidP="005C44E8">
      <w:pPr>
        <w:numPr>
          <w:ilvl w:val="0"/>
          <w:numId w:val="36"/>
        </w:numPr>
        <w:tabs>
          <w:tab w:val="left" w:pos="993"/>
        </w:tabs>
        <w:jc w:val="both"/>
      </w:pPr>
      <w:r w:rsidRPr="00193CC4">
        <w:t>zanieczyszczeniom środowiska, zagrożeniom i szkodom w środowisku,</w:t>
      </w:r>
    </w:p>
    <w:p w:rsidR="000518BF" w:rsidRPr="00193CC4" w:rsidRDefault="000518BF" w:rsidP="005C44E8">
      <w:pPr>
        <w:numPr>
          <w:ilvl w:val="0"/>
          <w:numId w:val="36"/>
        </w:numPr>
        <w:tabs>
          <w:tab w:val="left" w:pos="993"/>
        </w:tabs>
        <w:jc w:val="both"/>
      </w:pPr>
      <w:r w:rsidRPr="00193CC4">
        <w:t>uszkodzeniom urządzeń, instalacji oraz narzędzi, itp.,</w:t>
      </w:r>
    </w:p>
    <w:p w:rsidR="000518BF" w:rsidRPr="00193CC4" w:rsidRDefault="000518BF" w:rsidP="005C44E8">
      <w:pPr>
        <w:numPr>
          <w:ilvl w:val="0"/>
          <w:numId w:val="36"/>
        </w:numPr>
        <w:tabs>
          <w:tab w:val="left" w:pos="993"/>
        </w:tabs>
        <w:jc w:val="both"/>
      </w:pPr>
      <w:r w:rsidRPr="00193CC4">
        <w:t>pogorszeniu warunków pracy.</w:t>
      </w:r>
    </w:p>
    <w:p w:rsidR="000518BF" w:rsidRPr="00193CC4" w:rsidRDefault="000518BF" w:rsidP="005C44E8">
      <w:pPr>
        <w:numPr>
          <w:ilvl w:val="0"/>
          <w:numId w:val="10"/>
        </w:numPr>
        <w:tabs>
          <w:tab w:val="left" w:pos="624"/>
        </w:tabs>
        <w:spacing w:before="120"/>
        <w:jc w:val="both"/>
      </w:pPr>
      <w:r w:rsidRPr="00193CC4">
        <w:t>Pracodawca jest obowiązany przekazywać pracownikom informacje o:</w:t>
      </w:r>
    </w:p>
    <w:p w:rsidR="000518BF" w:rsidRPr="00193CC4" w:rsidRDefault="000518BF" w:rsidP="005C44E8">
      <w:pPr>
        <w:numPr>
          <w:ilvl w:val="0"/>
          <w:numId w:val="37"/>
        </w:numPr>
        <w:jc w:val="both"/>
      </w:pPr>
      <w:r w:rsidRPr="00193CC4">
        <w:t>zagrożeniach dla zdrowia i życia występujących w zakładzie pracy na poszczególnych stanowiskach pracy i przy wykonywanych pracach, w tym o zasadach postępowania w przypadku awarii i innych sytuacji zagrażających zdrowiu i życiu pracowników,</w:t>
      </w:r>
    </w:p>
    <w:p w:rsidR="000518BF" w:rsidRPr="00193CC4" w:rsidRDefault="000518BF" w:rsidP="005C44E8">
      <w:pPr>
        <w:numPr>
          <w:ilvl w:val="0"/>
          <w:numId w:val="37"/>
        </w:numPr>
        <w:jc w:val="both"/>
      </w:pPr>
      <w:r w:rsidRPr="00193CC4">
        <w:t>działaniach ochronnych i zapobiegawczych podjętych w celu wyeliminowania lub ograniczenia zagrożeń,</w:t>
      </w:r>
    </w:p>
    <w:p w:rsidR="000518BF" w:rsidRPr="00193CC4" w:rsidRDefault="000518BF" w:rsidP="005C44E8">
      <w:pPr>
        <w:numPr>
          <w:ilvl w:val="0"/>
          <w:numId w:val="37"/>
        </w:numPr>
        <w:jc w:val="both"/>
      </w:pPr>
      <w:r w:rsidRPr="00193CC4">
        <w:t>pracownikach wyznaczonych do udzielania pierwszej pomocy, wykonywania działań w zakresie zwalczania pożarów i ewakuacji pracowników.</w:t>
      </w:r>
    </w:p>
    <w:p w:rsidR="000518BF" w:rsidRPr="00193CC4" w:rsidRDefault="000518BF" w:rsidP="000518BF">
      <w:pPr>
        <w:ind w:left="567"/>
        <w:jc w:val="both"/>
      </w:pPr>
      <w:r w:rsidRPr="00193CC4">
        <w:t>Informacja o pracownikach wyznaczonych do udzielania pomocy obejmuje jego: imię i nazwisko, miejsce wykonywania pracy, numer telefonu służbowego lub innego środka komunikacji elektronicznej.</w:t>
      </w:r>
    </w:p>
    <w:p w:rsidR="000518BF" w:rsidRPr="00193CC4" w:rsidRDefault="000518BF" w:rsidP="005C44E8">
      <w:pPr>
        <w:numPr>
          <w:ilvl w:val="1"/>
          <w:numId w:val="25"/>
        </w:numPr>
        <w:tabs>
          <w:tab w:val="left" w:pos="624"/>
        </w:tabs>
        <w:spacing w:before="120"/>
        <w:jc w:val="both"/>
      </w:pPr>
      <w:r w:rsidRPr="00193CC4">
        <w:t>W razie, gdy jednocześnie w tym samym miejscu wykonują pracę pracownicy zatrudnieni przez różnych pracodawców, pracodawcy ci mają obowiązek:</w:t>
      </w:r>
    </w:p>
    <w:p w:rsidR="000518BF" w:rsidRPr="00193CC4" w:rsidRDefault="000518BF" w:rsidP="005C44E8">
      <w:pPr>
        <w:numPr>
          <w:ilvl w:val="0"/>
          <w:numId w:val="11"/>
        </w:numPr>
        <w:tabs>
          <w:tab w:val="left" w:pos="720"/>
        </w:tabs>
        <w:ind w:left="984"/>
        <w:jc w:val="both"/>
      </w:pPr>
      <w:r w:rsidRPr="00193CC4">
        <w:t>współpracować ze sobą,</w:t>
      </w:r>
    </w:p>
    <w:p w:rsidR="000518BF" w:rsidRPr="00193CC4" w:rsidRDefault="000518BF" w:rsidP="005C44E8">
      <w:pPr>
        <w:numPr>
          <w:ilvl w:val="0"/>
          <w:numId w:val="11"/>
        </w:numPr>
        <w:tabs>
          <w:tab w:val="left" w:pos="720"/>
        </w:tabs>
        <w:ind w:left="984"/>
        <w:jc w:val="both"/>
      </w:pPr>
      <w:r w:rsidRPr="00193CC4">
        <w:t>wyznaczyć koordynatora sprawującego nadzór nad bezpieczeństwem i higieną pracy wszystkich pracowników zatrudnionych w tym samym miejscu,</w:t>
      </w:r>
    </w:p>
    <w:p w:rsidR="000518BF" w:rsidRPr="00193CC4" w:rsidRDefault="000518BF" w:rsidP="005C44E8">
      <w:pPr>
        <w:numPr>
          <w:ilvl w:val="0"/>
          <w:numId w:val="11"/>
        </w:numPr>
        <w:tabs>
          <w:tab w:val="left" w:pos="720"/>
        </w:tabs>
        <w:ind w:left="984"/>
        <w:jc w:val="both"/>
      </w:pPr>
      <w:r w:rsidRPr="00193CC4">
        <w:t>ustalić zasady współdziałania, uwzględniające sposoby postępowania w przypadku wystąpienia zagrożeń dla zdrowia lub życia pracowników.</w:t>
      </w:r>
    </w:p>
    <w:p w:rsidR="000518BF" w:rsidRDefault="000518BF" w:rsidP="000518BF">
      <w:pPr>
        <w:ind w:left="567"/>
        <w:jc w:val="both"/>
      </w:pPr>
      <w:r w:rsidRPr="00193CC4">
        <w:t>Wyznaczenie koordynatora, o którym mowa powyżej, nie zwalnia poszczególnych pracodawców z obowiązku zapewnienia bezpieczeństwa i higieny pracy zatrudnionym przez nich pracowników.</w:t>
      </w:r>
    </w:p>
    <w:p w:rsidR="00C808FE" w:rsidRDefault="00C808FE" w:rsidP="000518BF">
      <w:pPr>
        <w:ind w:left="567"/>
        <w:jc w:val="both"/>
      </w:pPr>
    </w:p>
    <w:p w:rsidR="00C808FE" w:rsidRPr="00193CC4" w:rsidRDefault="00C808FE" w:rsidP="000518BF">
      <w:pPr>
        <w:ind w:left="567"/>
        <w:jc w:val="both"/>
      </w:pPr>
    </w:p>
    <w:p w:rsidR="000518BF" w:rsidRPr="00193CC4" w:rsidRDefault="000518BF" w:rsidP="005C44E8">
      <w:pPr>
        <w:numPr>
          <w:ilvl w:val="1"/>
          <w:numId w:val="25"/>
        </w:numPr>
        <w:tabs>
          <w:tab w:val="num" w:pos="567"/>
        </w:tabs>
        <w:spacing w:before="120"/>
        <w:ind w:left="567" w:hanging="567"/>
        <w:jc w:val="both"/>
      </w:pPr>
      <w:r w:rsidRPr="00193CC4">
        <w:lastRenderedPageBreak/>
        <w:t xml:space="preserve">Każdy pracownik (łącznie z kierownictwem) firmy wykonującej prace dla HMG, musi być przeszkolony w zakresie obowiązujących w HMG przepisów bhp, ppoż., postępowania w przypadku ogłoszenia alarmu o skażeniu chemicznym. Za te szkolenia odpowiada pracodawca pracowników. </w:t>
      </w:r>
    </w:p>
    <w:p w:rsidR="000518BF" w:rsidRPr="00193CC4" w:rsidRDefault="000518BF" w:rsidP="005C44E8">
      <w:pPr>
        <w:numPr>
          <w:ilvl w:val="1"/>
          <w:numId w:val="25"/>
        </w:numPr>
        <w:tabs>
          <w:tab w:val="num" w:pos="567"/>
        </w:tabs>
        <w:spacing w:before="120"/>
        <w:ind w:left="567" w:hanging="567"/>
        <w:jc w:val="both"/>
      </w:pPr>
      <w:r w:rsidRPr="00193CC4">
        <w:t>Wykonawcy, realizujący zlecone przez HMG roboty na terenie HMG oraz najemcy pomieszczeń, terenów, a także maszyn i urządzeń, są zobowiązani do właściwego zabezpieczenia obiektów, maszyn, urządzeń i sprzętu przed kradzieżą lub uszkodzeniem. Najemcy (dzierżawcy, posiadacze zależni, samoistni) nieruchomości gruntowych, lokalowych lub innych obiektów zlokalizowanych na terenie HMG, zobowiązani są przekazać firmie ochraniającej zakład komplet kluczy (zaplombowanych), w celu umożliwienia prowadzenia akcji gaśniczej (w wypadku pożaru) w tych pomieszczeniach.</w:t>
      </w:r>
    </w:p>
    <w:p w:rsidR="000518BF" w:rsidRPr="00193CC4" w:rsidRDefault="000518BF" w:rsidP="005C44E8">
      <w:pPr>
        <w:numPr>
          <w:ilvl w:val="1"/>
          <w:numId w:val="25"/>
        </w:numPr>
        <w:tabs>
          <w:tab w:val="num" w:pos="567"/>
        </w:tabs>
        <w:spacing w:before="120"/>
        <w:ind w:left="567" w:hanging="567"/>
        <w:jc w:val="both"/>
      </w:pPr>
      <w:r w:rsidRPr="00193CC4">
        <w:t>Wykonawcy realizujący zlecone przez HMG prace i wykonujący pracę w Budynku Administracyjnym w dniach wolnych od pracy, godzinach popołudniowych i nocnych, są zobowiązani przekazywać (do godz. 15:00) dowódcy firmy ochraniającej zakład (brama nr 1) informacje zawierające:</w:t>
      </w:r>
    </w:p>
    <w:p w:rsidR="000518BF" w:rsidRPr="00193CC4" w:rsidRDefault="000518BF" w:rsidP="005C44E8">
      <w:pPr>
        <w:numPr>
          <w:ilvl w:val="0"/>
          <w:numId w:val="20"/>
        </w:numPr>
        <w:tabs>
          <w:tab w:val="left" w:pos="720"/>
        </w:tabs>
        <w:ind w:left="981" w:hanging="357"/>
        <w:jc w:val="both"/>
      </w:pPr>
      <w:r w:rsidRPr="00193CC4">
        <w:t>nazwisko i imię prowadzącego pracę,</w:t>
      </w:r>
    </w:p>
    <w:p w:rsidR="000518BF" w:rsidRPr="00193CC4" w:rsidRDefault="000518BF" w:rsidP="005C44E8">
      <w:pPr>
        <w:numPr>
          <w:ilvl w:val="0"/>
          <w:numId w:val="20"/>
        </w:numPr>
        <w:tabs>
          <w:tab w:val="left" w:pos="720"/>
        </w:tabs>
        <w:ind w:left="981" w:hanging="357"/>
        <w:jc w:val="both"/>
      </w:pPr>
      <w:r w:rsidRPr="00193CC4">
        <w:t>miejsce pracy,</w:t>
      </w:r>
    </w:p>
    <w:p w:rsidR="000518BF" w:rsidRPr="00193CC4" w:rsidRDefault="000518BF" w:rsidP="005C44E8">
      <w:pPr>
        <w:numPr>
          <w:ilvl w:val="0"/>
          <w:numId w:val="20"/>
        </w:numPr>
        <w:tabs>
          <w:tab w:val="left" w:pos="720"/>
        </w:tabs>
        <w:ind w:left="984"/>
        <w:jc w:val="both"/>
      </w:pPr>
      <w:r w:rsidRPr="00193CC4">
        <w:t>przewidywany czas pracy,</w:t>
      </w:r>
    </w:p>
    <w:p w:rsidR="000518BF" w:rsidRPr="00193CC4" w:rsidRDefault="000518BF" w:rsidP="005C44E8">
      <w:pPr>
        <w:numPr>
          <w:ilvl w:val="0"/>
          <w:numId w:val="20"/>
        </w:numPr>
        <w:tabs>
          <w:tab w:val="left" w:pos="720"/>
        </w:tabs>
        <w:ind w:left="984"/>
        <w:jc w:val="both"/>
      </w:pPr>
      <w:r w:rsidRPr="00193CC4">
        <w:t>ilość pracowników.</w:t>
      </w:r>
    </w:p>
    <w:p w:rsidR="000518BF" w:rsidRPr="00193CC4" w:rsidRDefault="000518BF" w:rsidP="005C44E8">
      <w:pPr>
        <w:numPr>
          <w:ilvl w:val="1"/>
          <w:numId w:val="25"/>
        </w:numPr>
        <w:tabs>
          <w:tab w:val="num" w:pos="567"/>
        </w:tabs>
        <w:spacing w:before="120"/>
        <w:ind w:left="567" w:hanging="567"/>
        <w:jc w:val="both"/>
      </w:pPr>
      <w:r w:rsidRPr="00193CC4">
        <w:t>Wykonawcy robót na terenie HMG oraz najemcy (dzierżawcy) pomieszczeń i terenów są zobowiązani do wyposażenia podległych pracowników w identyfikatory zawierające:</w:t>
      </w:r>
    </w:p>
    <w:p w:rsidR="000518BF" w:rsidRPr="00193CC4" w:rsidRDefault="000518BF" w:rsidP="005C44E8">
      <w:pPr>
        <w:numPr>
          <w:ilvl w:val="0"/>
          <w:numId w:val="12"/>
        </w:numPr>
        <w:tabs>
          <w:tab w:val="left" w:pos="720"/>
        </w:tabs>
        <w:jc w:val="both"/>
      </w:pPr>
      <w:r w:rsidRPr="00193CC4">
        <w:t>nazwę firmy,</w:t>
      </w:r>
    </w:p>
    <w:p w:rsidR="000518BF" w:rsidRPr="00193CC4" w:rsidRDefault="000518BF" w:rsidP="005C44E8">
      <w:pPr>
        <w:numPr>
          <w:ilvl w:val="0"/>
          <w:numId w:val="12"/>
        </w:numPr>
        <w:tabs>
          <w:tab w:val="left" w:pos="720"/>
        </w:tabs>
        <w:jc w:val="both"/>
      </w:pPr>
      <w:r w:rsidRPr="00193CC4">
        <w:t>nazwisko i imię pracownika,</w:t>
      </w:r>
    </w:p>
    <w:p w:rsidR="000518BF" w:rsidRPr="00193CC4" w:rsidRDefault="000518BF" w:rsidP="000518BF">
      <w:pPr>
        <w:ind w:left="567"/>
        <w:jc w:val="both"/>
      </w:pPr>
      <w:r w:rsidRPr="00193CC4">
        <w:t>Pracownicy są zobowiązani do pokazywania identyfikatorów na każde żądanie firmy ochraniającej zakład lub osób nadzoru i dozoru HMG.</w:t>
      </w:r>
    </w:p>
    <w:p w:rsidR="000518BF" w:rsidRPr="00193CC4" w:rsidRDefault="000518BF" w:rsidP="000518BF">
      <w:pPr>
        <w:ind w:left="0"/>
        <w:jc w:val="both"/>
      </w:pPr>
    </w:p>
    <w:p w:rsidR="000518BF" w:rsidRPr="00193CC4" w:rsidRDefault="000518BF" w:rsidP="005C44E8">
      <w:pPr>
        <w:numPr>
          <w:ilvl w:val="1"/>
          <w:numId w:val="20"/>
        </w:numPr>
        <w:tabs>
          <w:tab w:val="clear" w:pos="1440"/>
          <w:tab w:val="num" w:pos="567"/>
        </w:tabs>
        <w:ind w:left="567" w:hanging="567"/>
        <w:jc w:val="both"/>
        <w:rPr>
          <w:b/>
          <w:u w:val="single"/>
        </w:rPr>
      </w:pPr>
      <w:r w:rsidRPr="00193CC4">
        <w:rPr>
          <w:b/>
          <w:u w:val="single"/>
        </w:rPr>
        <w:t>Zasady dotyczące przestrzegania przepisów bhp przez firmy wykonujące zamówione roboty na terenie HMG.</w:t>
      </w:r>
    </w:p>
    <w:p w:rsidR="000518BF" w:rsidRPr="00193CC4" w:rsidRDefault="000518BF" w:rsidP="000518BF">
      <w:pPr>
        <w:ind w:left="567"/>
        <w:jc w:val="both"/>
        <w:rPr>
          <w:b/>
          <w:u w:val="single"/>
        </w:rPr>
      </w:pPr>
    </w:p>
    <w:p w:rsidR="000518BF" w:rsidRPr="00193CC4" w:rsidRDefault="000518BF" w:rsidP="005C44E8">
      <w:pPr>
        <w:numPr>
          <w:ilvl w:val="0"/>
          <w:numId w:val="13"/>
        </w:numPr>
        <w:tabs>
          <w:tab w:val="left" w:pos="624"/>
        </w:tabs>
        <w:spacing w:before="120"/>
        <w:jc w:val="both"/>
      </w:pPr>
      <w:r w:rsidRPr="00193CC4">
        <w:t>Przy konserwacji, przebudowie, rozbudowie, remoncie urządzeń energetycznych, tj. elektrycznych, cieplno-mechanicznych, ciepłowniczych, hydrotechnicznych i gazowych obowiązują aktualne przepisy prawa, a w szczególności n/w regulacje:</w:t>
      </w:r>
    </w:p>
    <w:p w:rsidR="000518BF" w:rsidRPr="00193CC4" w:rsidRDefault="000518BF" w:rsidP="005C44E8">
      <w:pPr>
        <w:numPr>
          <w:ilvl w:val="0"/>
          <w:numId w:val="14"/>
        </w:numPr>
        <w:tabs>
          <w:tab w:val="left" w:pos="814"/>
        </w:tabs>
        <w:ind w:left="984"/>
        <w:jc w:val="both"/>
      </w:pPr>
      <w:r w:rsidRPr="00193CC4">
        <w:t>Rozporządzenie Min. Gosp. w sprawie bezpieczeństwa i higieny pracy przy urządzeniach energetycznych (Dz. U. z 2013 r. poz. 492.),</w:t>
      </w:r>
    </w:p>
    <w:p w:rsidR="000518BF" w:rsidRPr="00193CC4" w:rsidRDefault="000518BF" w:rsidP="005C44E8">
      <w:pPr>
        <w:numPr>
          <w:ilvl w:val="0"/>
          <w:numId w:val="14"/>
        </w:numPr>
        <w:tabs>
          <w:tab w:val="left" w:pos="814"/>
        </w:tabs>
        <w:ind w:left="984"/>
        <w:jc w:val="both"/>
      </w:pPr>
      <w:r w:rsidRPr="00193CC4">
        <w:t>Rozporządzenie Min. Pracy i Polityki Socjalnej w sprawie ogólnych przepisów bezpieczeństwa i higieny pracy (Dz. U. 2003 r. nr 169, poz.1650 z późniejszymi zmianami),</w:t>
      </w:r>
    </w:p>
    <w:p w:rsidR="000518BF" w:rsidRPr="00193CC4" w:rsidRDefault="000518BF" w:rsidP="005C44E8">
      <w:pPr>
        <w:numPr>
          <w:ilvl w:val="0"/>
          <w:numId w:val="14"/>
        </w:numPr>
        <w:tabs>
          <w:tab w:val="left" w:pos="814"/>
        </w:tabs>
        <w:ind w:left="984"/>
        <w:jc w:val="both"/>
      </w:pPr>
      <w:r w:rsidRPr="00193CC4">
        <w:t xml:space="preserve"> Rozporządzenie Ministra Gospodarki w sprawie bezpieczeństwa i higieny pracy podczas eksploatacji maszyn i innych urządzeń technicznych do robót ziemnych, budowlanych i drogowych (Dz. U. z 2001 r. nr 118, poz. 1263),</w:t>
      </w:r>
    </w:p>
    <w:p w:rsidR="000518BF" w:rsidRPr="00193CC4" w:rsidRDefault="000518BF" w:rsidP="005C44E8">
      <w:pPr>
        <w:numPr>
          <w:ilvl w:val="0"/>
          <w:numId w:val="14"/>
        </w:numPr>
        <w:tabs>
          <w:tab w:val="left" w:pos="814"/>
        </w:tabs>
        <w:ind w:left="984"/>
        <w:jc w:val="both"/>
      </w:pPr>
      <w:r w:rsidRPr="00193CC4">
        <w:t>Rozrządzenie Ministra Infrastruktury w sprawie bezpieczeństwa i higieny pracy podczas wykonywania robót budowlanych (Dz. U. z 2003 r. nr 47, poz. 401),</w:t>
      </w:r>
    </w:p>
    <w:p w:rsidR="000518BF" w:rsidRPr="00193CC4" w:rsidRDefault="000518BF" w:rsidP="005C44E8">
      <w:pPr>
        <w:numPr>
          <w:ilvl w:val="0"/>
          <w:numId w:val="14"/>
        </w:numPr>
        <w:tabs>
          <w:tab w:val="left" w:pos="814"/>
        </w:tabs>
        <w:ind w:left="984"/>
        <w:jc w:val="both"/>
      </w:pPr>
      <w:r w:rsidRPr="00193CC4">
        <w:t>Rozporządzenie Ministra Infrastruktury w sprawie dziennika budowy, montażu i rozbiórki, tablicy informacyjnej oraz ogłoszenia zawierającego dane dotyczące bezpieczeństwa pracy i ochrony zdrowia (Dz. U. z 2002 r. nr 108, poz. 953 z późniejszymi  zmianami),</w:t>
      </w:r>
    </w:p>
    <w:p w:rsidR="000518BF" w:rsidRDefault="000518BF" w:rsidP="005C44E8">
      <w:pPr>
        <w:numPr>
          <w:ilvl w:val="0"/>
          <w:numId w:val="14"/>
        </w:numPr>
        <w:tabs>
          <w:tab w:val="left" w:pos="814"/>
        </w:tabs>
        <w:ind w:left="984"/>
        <w:jc w:val="both"/>
      </w:pPr>
      <w:r w:rsidRPr="00193CC4">
        <w:t>Ustawa o zakazie stosowania wyrobów zawierających azbest (Dz. U. z 2004 r. nr 3, poz. 20 z późniejszymi zmianami)</w:t>
      </w:r>
    </w:p>
    <w:p w:rsidR="00C808FE" w:rsidRPr="00193CC4" w:rsidRDefault="00C808FE" w:rsidP="00C808FE">
      <w:pPr>
        <w:tabs>
          <w:tab w:val="left" w:pos="814"/>
        </w:tabs>
        <w:jc w:val="both"/>
      </w:pPr>
    </w:p>
    <w:p w:rsidR="000518BF" w:rsidRPr="00193CC4" w:rsidRDefault="000518BF" w:rsidP="005C44E8">
      <w:pPr>
        <w:numPr>
          <w:ilvl w:val="0"/>
          <w:numId w:val="14"/>
        </w:numPr>
        <w:tabs>
          <w:tab w:val="left" w:pos="814"/>
        </w:tabs>
        <w:ind w:left="984"/>
        <w:jc w:val="both"/>
      </w:pPr>
      <w:r w:rsidRPr="00193CC4">
        <w:lastRenderedPageBreak/>
        <w:t xml:space="preserve">Rozporządzenie Ministra Gospodarki i Pracy w sprawie zasad bezpieczeństwa </w:t>
      </w:r>
      <w:r w:rsidR="00196B7E" w:rsidRPr="00193CC4">
        <w:t xml:space="preserve">       </w:t>
      </w:r>
      <w:r w:rsidRPr="00193CC4">
        <w:t>i higieny pracy przy zabezpieczaniu i usuwaniu wyrobów zawierających azbest oraz programu szkolenia w zakresie bezpiecznego użytkowania takich wyrobów (Dz. U. z 2005 r. nr 216, poz.1824),</w:t>
      </w:r>
    </w:p>
    <w:p w:rsidR="000518BF" w:rsidRPr="00193CC4" w:rsidRDefault="000518BF" w:rsidP="005C44E8">
      <w:pPr>
        <w:numPr>
          <w:ilvl w:val="0"/>
          <w:numId w:val="14"/>
        </w:numPr>
        <w:tabs>
          <w:tab w:val="left" w:pos="814"/>
        </w:tabs>
        <w:ind w:left="984"/>
        <w:jc w:val="both"/>
      </w:pPr>
      <w:r w:rsidRPr="00193CC4">
        <w:t>Rozporządzenie Ministra Gospodarki, Pracy i Polityki Społecznej w sprawie sposobów i warunków bezpiecznego użytkowania i usuwania wyrobów zawierających azbest” (Dz. U. z 2004 r. nr 71, poz. 649 oraz Dz. U. z 2011 r. nr 8 poz. 31)</w:t>
      </w:r>
    </w:p>
    <w:p w:rsidR="000518BF" w:rsidRPr="00193CC4" w:rsidRDefault="000518BF" w:rsidP="005C44E8">
      <w:pPr>
        <w:numPr>
          <w:ilvl w:val="0"/>
          <w:numId w:val="14"/>
        </w:numPr>
        <w:tabs>
          <w:tab w:val="left" w:pos="814"/>
        </w:tabs>
        <w:ind w:left="984"/>
        <w:jc w:val="both"/>
      </w:pPr>
      <w:r w:rsidRPr="00193CC4">
        <w:t>Rozporządzenie Ministra Gospodarki w sprawie bezpieczeństwa i higieny pracy przy magazynowaniu, napełnianiu i rozprowadzaniu gazów płynnych - (Dz. U. z 1999 r. nr 75, poz. 846 z późniejszymi  zmianami),</w:t>
      </w:r>
    </w:p>
    <w:p w:rsidR="000518BF" w:rsidRPr="00193CC4" w:rsidRDefault="000518BF" w:rsidP="005C44E8">
      <w:pPr>
        <w:numPr>
          <w:ilvl w:val="0"/>
          <w:numId w:val="14"/>
        </w:numPr>
        <w:tabs>
          <w:tab w:val="left" w:pos="720"/>
          <w:tab w:val="left" w:pos="814"/>
        </w:tabs>
        <w:ind w:left="984"/>
        <w:jc w:val="both"/>
      </w:pPr>
      <w:r w:rsidRPr="00193CC4">
        <w:t>Rozporządzenie Ministra Gospodarki w sprawie zasadniczych wymagań dla urządzeń ciśnieniowych i zespołów urządzeń ciśnieniowych (Dz. U. z 2005 r. nr 263, poz.2200),</w:t>
      </w:r>
    </w:p>
    <w:p w:rsidR="000518BF" w:rsidRPr="00193CC4" w:rsidRDefault="000518BF" w:rsidP="00C808FE">
      <w:pPr>
        <w:numPr>
          <w:ilvl w:val="0"/>
          <w:numId w:val="14"/>
        </w:numPr>
        <w:tabs>
          <w:tab w:val="left" w:pos="567"/>
          <w:tab w:val="left" w:pos="624"/>
        </w:tabs>
        <w:ind w:left="567" w:firstLine="57"/>
        <w:jc w:val="both"/>
      </w:pPr>
      <w:r w:rsidRPr="00193CC4">
        <w:t>Rozporządzenie Ministra Gospodarki w sprawie bezpieczeństwa i higieny pracy przy budowie i eksploatacji sieci gazowych oraz uruchomienia instalacji gazowych gazu ziemnego (Dz. U. z 2010 r. nr 02, poz.06),</w:t>
      </w:r>
    </w:p>
    <w:p w:rsidR="000518BF" w:rsidRPr="00193CC4" w:rsidRDefault="000518BF" w:rsidP="005C44E8">
      <w:pPr>
        <w:numPr>
          <w:ilvl w:val="0"/>
          <w:numId w:val="14"/>
        </w:numPr>
        <w:tabs>
          <w:tab w:val="left" w:pos="720"/>
          <w:tab w:val="left" w:pos="814"/>
        </w:tabs>
        <w:ind w:left="984"/>
        <w:jc w:val="both"/>
      </w:pPr>
      <w:r w:rsidRPr="00193CC4">
        <w:t>Rozporządzenie Ministra Gospodarki w sprawie bezpieczeństwa i higieny pracy przy pracach spawalniczych (Dz. U. z 2000 r. nr 40, poz. 470),</w:t>
      </w:r>
    </w:p>
    <w:p w:rsidR="000518BF" w:rsidRPr="00193CC4" w:rsidRDefault="000518BF" w:rsidP="005C44E8">
      <w:pPr>
        <w:numPr>
          <w:ilvl w:val="0"/>
          <w:numId w:val="14"/>
        </w:numPr>
        <w:tabs>
          <w:tab w:val="left" w:pos="720"/>
          <w:tab w:val="left" w:pos="814"/>
        </w:tabs>
        <w:ind w:left="984"/>
        <w:jc w:val="both"/>
      </w:pPr>
      <w:r w:rsidRPr="00193CC4">
        <w:t>Rozporządzenie Ministra Pracy i Polityki Społecznej w sprawie bezpieczeństwa i higieny pracy przy ręcznych pracach transportowych (Dz. U. z 2000 r. nr 26 poz. 313 z późniejszymi zmianami),</w:t>
      </w:r>
    </w:p>
    <w:p w:rsidR="000518BF" w:rsidRPr="00193CC4" w:rsidRDefault="000518BF" w:rsidP="005C44E8">
      <w:pPr>
        <w:numPr>
          <w:ilvl w:val="0"/>
          <w:numId w:val="14"/>
        </w:numPr>
        <w:tabs>
          <w:tab w:val="left" w:pos="720"/>
          <w:tab w:val="left" w:pos="814"/>
        </w:tabs>
        <w:ind w:left="984"/>
        <w:jc w:val="both"/>
      </w:pPr>
      <w:r w:rsidRPr="00193CC4">
        <w:t>Ponadto obowiązują postanowienia instrukcji HMG/IB/TL/01 organizacji bezpiecznej pracy przy urządzeniach i instalacjach elektroenergetycznych w HMG pt.: „Bezpieczeństwo i higiena pracy przy serwisach, remontach i modernizacji urządzeń i instalacji elektroenerge</w:t>
      </w:r>
      <w:r w:rsidRPr="00193CC4">
        <w:softHyphen/>
        <w:t>tycznych na terenie Huty Miedzi „Głogów” i instrukcji HMG/IB/TE/02 pt. „Bezpieczeństwo i higiena pracy przy serwisach, remontach i modernizacji urządzeń i instalacji energetycznych na terenie Huty Miedzi „Głogów”.</w:t>
      </w:r>
    </w:p>
    <w:p w:rsidR="000518BF" w:rsidRPr="00193CC4" w:rsidRDefault="000518BF" w:rsidP="005C44E8">
      <w:pPr>
        <w:numPr>
          <w:ilvl w:val="0"/>
          <w:numId w:val="13"/>
        </w:numPr>
        <w:tabs>
          <w:tab w:val="left" w:pos="624"/>
        </w:tabs>
        <w:spacing w:before="120"/>
        <w:jc w:val="both"/>
      </w:pPr>
      <w:r w:rsidRPr="00193CC4">
        <w:t xml:space="preserve">Przy wykonywaniu robót przy urządzeniach energetycznych wykonawca zobowiązany jest zapewnić, ażeby pracownicy posiadali wymagane prawem kwalifikacje </w:t>
      </w:r>
      <w:r w:rsidR="00196B7E" w:rsidRPr="00193CC4">
        <w:t xml:space="preserve">                   </w:t>
      </w:r>
      <w:r w:rsidRPr="00193CC4">
        <w:t>i uprawnienia niezbędne do eksploatacji sieci, instalacji i urządzeń energetycznych, a także uprawnienia do robót spawalniczych, obsługi urządzeń dźwigowych. Dostarczyć inspektorowi nadzoru wykaz pracowników zawierający imiona i nazwiska oraz rodzaj kwalifikacji uprawniających do eksploatacji sieci, instalacji i urządzeń energetycznych, a także uprawnień do robót spawalniczych, obsługi urządzeń dźwignicowych, itp.</w:t>
      </w:r>
    </w:p>
    <w:p w:rsidR="000518BF" w:rsidRPr="00193CC4" w:rsidRDefault="000518BF" w:rsidP="005C44E8">
      <w:pPr>
        <w:numPr>
          <w:ilvl w:val="0"/>
          <w:numId w:val="13"/>
        </w:numPr>
        <w:tabs>
          <w:tab w:val="left" w:pos="624"/>
        </w:tabs>
        <w:spacing w:before="120"/>
        <w:jc w:val="both"/>
      </w:pPr>
      <w:r w:rsidRPr="00193CC4">
        <w:t>Tryb realizacji pracy przy wykonywaniu prac remontowych, serwisowych, inwestycyjnych i utrzymania ruchu określają instrukcje:</w:t>
      </w:r>
    </w:p>
    <w:p w:rsidR="000518BF" w:rsidRPr="00193CC4" w:rsidRDefault="000518BF" w:rsidP="00C808FE">
      <w:pPr>
        <w:numPr>
          <w:ilvl w:val="0"/>
          <w:numId w:val="51"/>
        </w:numPr>
        <w:tabs>
          <w:tab w:val="clear" w:pos="360"/>
          <w:tab w:val="left" w:pos="851"/>
        </w:tabs>
        <w:ind w:left="851" w:hanging="284"/>
        <w:jc w:val="both"/>
      </w:pPr>
      <w:r w:rsidRPr="00193CC4">
        <w:t>HMG/IP/TR/01  „Organizacja robót remontowych i konserwacyjnych (serwisowych) w KGHM Polska Miedź S.A. Oddział Huta Miedzi „Głogów”,</w:t>
      </w:r>
    </w:p>
    <w:p w:rsidR="000518BF" w:rsidRPr="00193CC4" w:rsidRDefault="000518BF" w:rsidP="00C808FE">
      <w:pPr>
        <w:numPr>
          <w:ilvl w:val="0"/>
          <w:numId w:val="51"/>
        </w:numPr>
        <w:tabs>
          <w:tab w:val="clear" w:pos="360"/>
          <w:tab w:val="left" w:pos="851"/>
        </w:tabs>
        <w:ind w:left="851" w:hanging="284"/>
        <w:jc w:val="both"/>
      </w:pPr>
      <w:r w:rsidRPr="00193CC4">
        <w:t>HMG/IB/DB/01  „Instrukcja ogólna bezpieczeństwa i higieny pracy”,</w:t>
      </w:r>
    </w:p>
    <w:p w:rsidR="000518BF" w:rsidRPr="00193CC4" w:rsidRDefault="000518BF" w:rsidP="00C808FE">
      <w:pPr>
        <w:numPr>
          <w:ilvl w:val="0"/>
          <w:numId w:val="51"/>
        </w:numPr>
        <w:tabs>
          <w:tab w:val="clear" w:pos="360"/>
          <w:tab w:val="left" w:pos="851"/>
          <w:tab w:val="left" w:pos="993"/>
        </w:tabs>
        <w:ind w:left="851" w:hanging="284"/>
        <w:jc w:val="both"/>
      </w:pPr>
      <w:r w:rsidRPr="00193CC4">
        <w:t>HMG/IB/TR/01 „Bezpieczeństwo i higiena pracy przy robotach remontowych i inwestycyjnych na terenie Huty Miedzi „Głogów”,</w:t>
      </w:r>
    </w:p>
    <w:p w:rsidR="000518BF" w:rsidRPr="00193CC4" w:rsidRDefault="000518BF" w:rsidP="00C808FE">
      <w:pPr>
        <w:numPr>
          <w:ilvl w:val="0"/>
          <w:numId w:val="51"/>
        </w:numPr>
        <w:tabs>
          <w:tab w:val="clear" w:pos="360"/>
          <w:tab w:val="left" w:pos="851"/>
          <w:tab w:val="left" w:pos="993"/>
        </w:tabs>
        <w:ind w:left="851" w:hanging="284"/>
        <w:jc w:val="both"/>
      </w:pPr>
      <w:r w:rsidRPr="00193CC4">
        <w:t>HMG/IB/TR/02 „Bezpieczeństwo i higiena pracy przy pracach serwisowych, naprawczych i utrzymania ruchu na terenie Huty Miedzi „Głogów”,</w:t>
      </w:r>
    </w:p>
    <w:p w:rsidR="000518BF" w:rsidRPr="00193CC4" w:rsidRDefault="000518BF" w:rsidP="00C808FE">
      <w:pPr>
        <w:numPr>
          <w:ilvl w:val="0"/>
          <w:numId w:val="51"/>
        </w:numPr>
        <w:tabs>
          <w:tab w:val="clear" w:pos="360"/>
          <w:tab w:val="left" w:pos="851"/>
          <w:tab w:val="left" w:pos="993"/>
        </w:tabs>
        <w:ind w:left="851" w:hanging="284"/>
        <w:jc w:val="both"/>
      </w:pPr>
      <w:r w:rsidRPr="00193CC4">
        <w:t>HMG/IB/TL/01 „Bezpieczeństwo i higiena pracy przy serwisach, remontach i modernizacji urządzeń i instalacji elektroenergetycznych na terenie Huty Miedzi „Głogów”,</w:t>
      </w:r>
    </w:p>
    <w:p w:rsidR="000518BF" w:rsidRDefault="000518BF" w:rsidP="00C808FE">
      <w:pPr>
        <w:numPr>
          <w:ilvl w:val="0"/>
          <w:numId w:val="51"/>
        </w:numPr>
        <w:tabs>
          <w:tab w:val="clear" w:pos="360"/>
          <w:tab w:val="left" w:pos="851"/>
          <w:tab w:val="left" w:pos="993"/>
        </w:tabs>
        <w:ind w:left="851" w:hanging="284"/>
        <w:jc w:val="both"/>
      </w:pPr>
      <w:r w:rsidRPr="00193CC4">
        <w:t>HMG/IB/TE/02 „Bezpieczeństwo i higiena pracy przy serwisach, remontach i modernizacji urządzeń i instalacji energetycznych na terenie Huty Miedzi „Głogów”,</w:t>
      </w:r>
    </w:p>
    <w:p w:rsidR="00C808FE" w:rsidRPr="00193CC4" w:rsidRDefault="00C808FE" w:rsidP="00C808FE">
      <w:pPr>
        <w:tabs>
          <w:tab w:val="left" w:pos="993"/>
          <w:tab w:val="left" w:pos="1134"/>
        </w:tabs>
        <w:ind w:left="0"/>
        <w:jc w:val="both"/>
      </w:pPr>
    </w:p>
    <w:p w:rsidR="000518BF" w:rsidRPr="00193CC4" w:rsidRDefault="000518BF" w:rsidP="00C808FE">
      <w:pPr>
        <w:numPr>
          <w:ilvl w:val="0"/>
          <w:numId w:val="51"/>
        </w:numPr>
        <w:tabs>
          <w:tab w:val="clear" w:pos="360"/>
          <w:tab w:val="num" w:pos="851"/>
          <w:tab w:val="left" w:pos="1134"/>
        </w:tabs>
        <w:ind w:left="1134" w:hanging="283"/>
        <w:jc w:val="both"/>
      </w:pPr>
      <w:r w:rsidRPr="00193CC4">
        <w:lastRenderedPageBreak/>
        <w:t>pozostałe Instrukcje i Zarządzenia wyszczególnione w SIWZ.</w:t>
      </w:r>
    </w:p>
    <w:p w:rsidR="000518BF" w:rsidRPr="00193CC4" w:rsidRDefault="000518BF" w:rsidP="005C44E8">
      <w:pPr>
        <w:numPr>
          <w:ilvl w:val="0"/>
          <w:numId w:val="13"/>
        </w:numPr>
        <w:tabs>
          <w:tab w:val="left" w:pos="624"/>
        </w:tabs>
        <w:spacing w:before="120"/>
        <w:jc w:val="both"/>
      </w:pPr>
      <w:r w:rsidRPr="00193CC4">
        <w:t>Przed rozpoczęciem robót wykonawca zobowiązany jest, w porozumieniu z odpowiednimi służbami HMG, rozpoznać i oznaczyć uzbrojenie podziemne, a w szczególności sieci elektroenergetyczne, kanalizacyjne, telekomunikacyjne, cieplne, gazowe, wodne i inne. Wykonawca zobowiązany jest zachować te instalacje oraz drogi i chodniki w stanie nienaruszonym.</w:t>
      </w:r>
    </w:p>
    <w:p w:rsidR="000518BF" w:rsidRPr="00193CC4" w:rsidRDefault="000518BF" w:rsidP="005C44E8">
      <w:pPr>
        <w:numPr>
          <w:ilvl w:val="0"/>
          <w:numId w:val="13"/>
        </w:numPr>
        <w:tabs>
          <w:tab w:val="left" w:pos="624"/>
        </w:tabs>
        <w:spacing w:before="120"/>
        <w:jc w:val="both"/>
      </w:pPr>
      <w:r w:rsidRPr="00193CC4">
        <w:t>Firmy używające w trakcie prac spawarek, są zobowiązane w szczególności:</w:t>
      </w:r>
    </w:p>
    <w:p w:rsidR="000518BF" w:rsidRPr="00193CC4" w:rsidRDefault="000518BF" w:rsidP="005C44E8">
      <w:pPr>
        <w:numPr>
          <w:ilvl w:val="0"/>
          <w:numId w:val="27"/>
        </w:numPr>
        <w:tabs>
          <w:tab w:val="left" w:pos="1276"/>
        </w:tabs>
        <w:jc w:val="both"/>
      </w:pPr>
      <w:r w:rsidRPr="00193CC4">
        <w:t>przeprowadzić okresowe badania spawarek wraz z badaniem ochrony przeciwporażeniowej,</w:t>
      </w:r>
    </w:p>
    <w:p w:rsidR="000518BF" w:rsidRPr="00193CC4" w:rsidRDefault="000518BF" w:rsidP="005C44E8">
      <w:pPr>
        <w:numPr>
          <w:ilvl w:val="0"/>
          <w:numId w:val="27"/>
        </w:numPr>
        <w:tabs>
          <w:tab w:val="left" w:pos="1276"/>
        </w:tabs>
        <w:jc w:val="both"/>
      </w:pPr>
      <w:r w:rsidRPr="00193CC4">
        <w:t>wyłączać spawarki w czasie postoju dłuższego niż 15 minut,</w:t>
      </w:r>
    </w:p>
    <w:p w:rsidR="000518BF" w:rsidRPr="00193CC4" w:rsidRDefault="000518BF" w:rsidP="005C44E8">
      <w:pPr>
        <w:numPr>
          <w:ilvl w:val="0"/>
          <w:numId w:val="27"/>
        </w:numPr>
        <w:tabs>
          <w:tab w:val="left" w:pos="1276"/>
        </w:tabs>
        <w:jc w:val="both"/>
      </w:pPr>
      <w:r w:rsidRPr="00193CC4">
        <w:t>prawidłowo podłączać przewody.</w:t>
      </w:r>
    </w:p>
    <w:p w:rsidR="000518BF" w:rsidRPr="00193CC4" w:rsidRDefault="000518BF" w:rsidP="005C44E8">
      <w:pPr>
        <w:numPr>
          <w:ilvl w:val="0"/>
          <w:numId w:val="13"/>
        </w:numPr>
        <w:tabs>
          <w:tab w:val="left" w:pos="624"/>
        </w:tabs>
        <w:spacing w:before="120"/>
        <w:jc w:val="both"/>
      </w:pPr>
      <w:r w:rsidRPr="00193CC4">
        <w:t>Pracownikom Wykonawcy zabrania się kierować wózkami z napędem silnikowym, suwnicami i dźwigami, będącymi na wyposażeniu HMG.</w:t>
      </w:r>
    </w:p>
    <w:p w:rsidR="000518BF" w:rsidRPr="00193CC4" w:rsidRDefault="000518BF" w:rsidP="005C44E8">
      <w:pPr>
        <w:numPr>
          <w:ilvl w:val="0"/>
          <w:numId w:val="13"/>
        </w:numPr>
        <w:tabs>
          <w:tab w:val="left" w:pos="624"/>
        </w:tabs>
        <w:spacing w:before="120"/>
        <w:jc w:val="both"/>
      </w:pPr>
      <w:r w:rsidRPr="00193CC4">
        <w:t>Pojazdy, będące własnością Wykonawcy, mogą poruszać się po terenie HMG za specjalnym zezwoleniem, przestrzegając na całym terenie HMG maksymalnej szybkości, określonej znakami drogowymi.</w:t>
      </w:r>
    </w:p>
    <w:p w:rsidR="000518BF" w:rsidRPr="00193CC4" w:rsidRDefault="000518BF" w:rsidP="005C44E8">
      <w:pPr>
        <w:numPr>
          <w:ilvl w:val="0"/>
          <w:numId w:val="13"/>
        </w:numPr>
        <w:tabs>
          <w:tab w:val="left" w:pos="624"/>
        </w:tabs>
        <w:spacing w:before="120"/>
        <w:jc w:val="both"/>
      </w:pPr>
      <w:r w:rsidRPr="00193CC4">
        <w:t>Pracownik dozoru HMG, na którego obiektach wykonywane są roboty przez firmy zewnętrzne, jest zobowiązany poinformować Wykonawcę o obiektowym ryzyku zawodowym i zagrożeniu dla zdrowia i życia, jakie wiąże się z wykonywaną pracą oraz o występujących warunkach środowiska pracy i o środkach likwidujących lub ograniczających to ryzyko i zagrożenie.</w:t>
      </w:r>
    </w:p>
    <w:p w:rsidR="000518BF" w:rsidRPr="00193CC4" w:rsidRDefault="000518BF" w:rsidP="005C44E8">
      <w:pPr>
        <w:numPr>
          <w:ilvl w:val="0"/>
          <w:numId w:val="13"/>
        </w:numPr>
        <w:tabs>
          <w:tab w:val="left" w:pos="624"/>
        </w:tabs>
        <w:spacing w:before="120"/>
        <w:jc w:val="both"/>
      </w:pPr>
      <w:r w:rsidRPr="00193CC4">
        <w:t>Pracownicy firm są zobowiązani do stosowania sprzętu ochronnego, odpowiedniego do warunków prowadzonych prac i występujących zagrożeń, a w szczególności:</w:t>
      </w:r>
    </w:p>
    <w:p w:rsidR="000518BF" w:rsidRPr="00193CC4" w:rsidRDefault="000518BF" w:rsidP="005C44E8">
      <w:pPr>
        <w:numPr>
          <w:ilvl w:val="0"/>
          <w:numId w:val="35"/>
        </w:numPr>
        <w:tabs>
          <w:tab w:val="left" w:pos="624"/>
        </w:tabs>
        <w:spacing w:before="120"/>
        <w:jc w:val="both"/>
      </w:pPr>
      <w:r w:rsidRPr="00193CC4">
        <w:t xml:space="preserve"> noszenia kasków ochronnych na terenie HMG,</w:t>
      </w:r>
    </w:p>
    <w:p w:rsidR="000518BF" w:rsidRPr="00193CC4" w:rsidRDefault="000518BF" w:rsidP="005C44E8">
      <w:pPr>
        <w:numPr>
          <w:ilvl w:val="0"/>
          <w:numId w:val="35"/>
        </w:numPr>
        <w:tabs>
          <w:tab w:val="left" w:pos="624"/>
        </w:tabs>
        <w:spacing w:before="120"/>
        <w:jc w:val="both"/>
      </w:pPr>
      <w:r w:rsidRPr="00193CC4">
        <w:t xml:space="preserve"> stosowania środków ochrony słuchu w miejscach pracy, gdzie występuje przekroczenie NDN hałasu,</w:t>
      </w:r>
    </w:p>
    <w:p w:rsidR="000518BF" w:rsidRPr="00193CC4" w:rsidRDefault="000518BF" w:rsidP="005C44E8">
      <w:pPr>
        <w:numPr>
          <w:ilvl w:val="0"/>
          <w:numId w:val="35"/>
        </w:numPr>
        <w:tabs>
          <w:tab w:val="left" w:pos="624"/>
        </w:tabs>
        <w:spacing w:before="120"/>
        <w:jc w:val="both"/>
      </w:pPr>
      <w:r w:rsidRPr="00193CC4">
        <w:t>stosowania masek przeciwpyłowych i okularów ochronnych przy pracach, przy których występuje zapylenie,</w:t>
      </w:r>
    </w:p>
    <w:p w:rsidR="000518BF" w:rsidRPr="00193CC4" w:rsidRDefault="000518BF" w:rsidP="005C44E8">
      <w:pPr>
        <w:numPr>
          <w:ilvl w:val="0"/>
          <w:numId w:val="35"/>
        </w:numPr>
        <w:tabs>
          <w:tab w:val="left" w:pos="624"/>
        </w:tabs>
        <w:spacing w:before="120"/>
        <w:jc w:val="both"/>
      </w:pPr>
      <w:r w:rsidRPr="00193CC4">
        <w:t>stosowania sprzętu zabezpieczającego przed upadkiem przy pracach na wysokości powyżej 2 metrów i w zagłębieniach poniżej 2 metrów.</w:t>
      </w:r>
    </w:p>
    <w:p w:rsidR="000518BF" w:rsidRPr="00193CC4" w:rsidRDefault="000518BF" w:rsidP="005C44E8">
      <w:pPr>
        <w:numPr>
          <w:ilvl w:val="0"/>
          <w:numId w:val="13"/>
        </w:numPr>
        <w:tabs>
          <w:tab w:val="left" w:pos="624"/>
        </w:tabs>
        <w:spacing w:before="120"/>
        <w:jc w:val="both"/>
      </w:pPr>
      <w:r w:rsidRPr="00193CC4">
        <w:t>Firmy pracujące na terenie HMG są zobowiązane do niezwłocznego informowania o każdym wypadku przy pracy oraz zdarzeniu potencjalnie wypadkowym Dyspozytora HMG (tel.76 747 6501; tel. wewnątrz Huty 76501 lub komórka 697 894 187) lub Służby BHP (tel. 76 747 6250; tel. wewnątrz Huty 76250).</w:t>
      </w:r>
    </w:p>
    <w:p w:rsidR="000518BF" w:rsidRPr="00193CC4" w:rsidRDefault="000518BF" w:rsidP="005C44E8">
      <w:pPr>
        <w:numPr>
          <w:ilvl w:val="0"/>
          <w:numId w:val="13"/>
        </w:numPr>
        <w:tabs>
          <w:tab w:val="left" w:pos="624"/>
        </w:tabs>
        <w:spacing w:before="120"/>
        <w:jc w:val="both"/>
      </w:pPr>
      <w:r w:rsidRPr="00193CC4">
        <w:t>HMG deklaruje udostępnienie niezbędnych informacji i materiałów oraz udzielanie wszechstronnej pomocy zespołowi badającemu okoliczności i przyczyny wypadku przy pracy, a także udział przedstawiciela służby bhp w pracach tego zespołu, gdy do wypadku przyczynili się pracownicy lub urządzenia Huty.</w:t>
      </w:r>
    </w:p>
    <w:p w:rsidR="000518BF" w:rsidRPr="00193CC4" w:rsidRDefault="000518BF" w:rsidP="000518BF">
      <w:pPr>
        <w:tabs>
          <w:tab w:val="left" w:pos="624"/>
        </w:tabs>
        <w:spacing w:before="120"/>
        <w:ind w:left="0"/>
        <w:jc w:val="both"/>
      </w:pPr>
    </w:p>
    <w:p w:rsidR="000518BF" w:rsidRPr="00C808FE" w:rsidRDefault="000518BF" w:rsidP="001E3B25">
      <w:pPr>
        <w:numPr>
          <w:ilvl w:val="1"/>
          <w:numId w:val="20"/>
        </w:numPr>
        <w:tabs>
          <w:tab w:val="clear" w:pos="1440"/>
          <w:tab w:val="num" w:pos="567"/>
        </w:tabs>
        <w:ind w:left="567" w:hanging="567"/>
        <w:jc w:val="both"/>
        <w:rPr>
          <w:b/>
        </w:rPr>
      </w:pPr>
      <w:r w:rsidRPr="00C808FE">
        <w:rPr>
          <w:b/>
          <w:u w:val="single"/>
        </w:rPr>
        <w:t>Zasady dotyczące przestrzegania przepisów ppoż. przez firmy wykonujące zamówione prace na terenie należącym do HMG oraz inne firmy działające na tym terenie.</w:t>
      </w:r>
    </w:p>
    <w:p w:rsidR="000518BF" w:rsidRPr="00193CC4" w:rsidRDefault="000518BF" w:rsidP="005C44E8">
      <w:pPr>
        <w:numPr>
          <w:ilvl w:val="0"/>
          <w:numId w:val="15"/>
        </w:numPr>
        <w:tabs>
          <w:tab w:val="left" w:pos="624"/>
        </w:tabs>
        <w:spacing w:before="120"/>
        <w:jc w:val="both"/>
      </w:pPr>
      <w:r w:rsidRPr="00193CC4">
        <w:t>Wszystkie firmy prowadzące prace na terenie HMG zobowiązane są do użytkowania i utrzymania w stanie zabezpieczonym przed powstaniem pożaru budynki, urządzenia, składowiska.</w:t>
      </w:r>
    </w:p>
    <w:p w:rsidR="000518BF" w:rsidRPr="00193CC4" w:rsidRDefault="000518BF" w:rsidP="005C44E8">
      <w:pPr>
        <w:numPr>
          <w:ilvl w:val="0"/>
          <w:numId w:val="15"/>
        </w:numPr>
        <w:tabs>
          <w:tab w:val="left" w:pos="624"/>
        </w:tabs>
        <w:spacing w:before="120"/>
        <w:jc w:val="both"/>
      </w:pPr>
      <w:r w:rsidRPr="00193CC4">
        <w:lastRenderedPageBreak/>
        <w:t>W obiektach i na terenach do nich przyległych zabronione jest wykonywanie czynności, które mogą spowodować pożar, jego rozprzestrzenianie się, utrudnić prowadzenie działań ratowniczych i ewakuacji, a w szczególności:</w:t>
      </w:r>
    </w:p>
    <w:p w:rsidR="000518BF" w:rsidRPr="00193CC4" w:rsidRDefault="000518BF" w:rsidP="005C44E8">
      <w:pPr>
        <w:numPr>
          <w:ilvl w:val="0"/>
          <w:numId w:val="28"/>
        </w:numPr>
        <w:tabs>
          <w:tab w:val="left" w:pos="624"/>
        </w:tabs>
        <w:spacing w:before="120"/>
        <w:jc w:val="both"/>
      </w:pPr>
      <w:r w:rsidRPr="00193CC4">
        <w:t>używanie otwartego ognia i palenie tytoniu w strefach zagrożonych pożarem lub wybuchem, rozpalania ognisk na terenie zakładu ,</w:t>
      </w:r>
    </w:p>
    <w:p w:rsidR="000518BF" w:rsidRPr="00193CC4" w:rsidRDefault="000518BF" w:rsidP="005C44E8">
      <w:pPr>
        <w:numPr>
          <w:ilvl w:val="0"/>
          <w:numId w:val="28"/>
        </w:numPr>
        <w:tabs>
          <w:tab w:val="left" w:pos="624"/>
        </w:tabs>
        <w:spacing w:before="120"/>
        <w:jc w:val="both"/>
      </w:pPr>
      <w:r w:rsidRPr="00193CC4">
        <w:t>gromadzenie i przechowywanie materiałów opałowych, tarcicy oraz innych materiałów palnych pod ścianami budynków, a szczególnie pod ścianami budynków posiadających otwory okienne i inne,</w:t>
      </w:r>
    </w:p>
    <w:p w:rsidR="000518BF" w:rsidRPr="00193CC4" w:rsidRDefault="000518BF" w:rsidP="005C44E8">
      <w:pPr>
        <w:numPr>
          <w:ilvl w:val="0"/>
          <w:numId w:val="28"/>
        </w:numPr>
        <w:tabs>
          <w:tab w:val="left" w:pos="624"/>
        </w:tabs>
        <w:spacing w:before="120"/>
        <w:jc w:val="both"/>
      </w:pPr>
      <w:r w:rsidRPr="00193CC4">
        <w:t>ustawianie na klatkach schodowych i drogach ewakuacyjnych jakichkolwiek przedmiotów utrudniających ewakuację,</w:t>
      </w:r>
    </w:p>
    <w:p w:rsidR="000518BF" w:rsidRPr="00193CC4" w:rsidRDefault="000518BF" w:rsidP="005C44E8">
      <w:pPr>
        <w:numPr>
          <w:ilvl w:val="0"/>
          <w:numId w:val="28"/>
        </w:numPr>
        <w:tabs>
          <w:tab w:val="left" w:pos="624"/>
        </w:tabs>
        <w:spacing w:before="120"/>
        <w:jc w:val="both"/>
      </w:pPr>
      <w:r w:rsidRPr="00193CC4">
        <w:t>składowanie wszelkich materiałów na drogach komunikacji ogólnej, służących ewakuacji,</w:t>
      </w:r>
    </w:p>
    <w:p w:rsidR="000518BF" w:rsidRPr="00193CC4" w:rsidRDefault="000518BF" w:rsidP="005C44E8">
      <w:pPr>
        <w:numPr>
          <w:ilvl w:val="0"/>
          <w:numId w:val="28"/>
        </w:numPr>
        <w:tabs>
          <w:tab w:val="left" w:pos="624"/>
        </w:tabs>
        <w:spacing w:before="120"/>
        <w:jc w:val="both"/>
      </w:pPr>
      <w:r w:rsidRPr="00193CC4">
        <w:t>rozgrzewanie za pomocą otwartego ognia smoły i innych materiałów w odległości mniejszej niż 5</w:t>
      </w:r>
      <w:r w:rsidRPr="00193CC4">
        <w:rPr>
          <w:b/>
        </w:rPr>
        <w:t xml:space="preserve"> </w:t>
      </w:r>
      <w:r w:rsidRPr="00193CC4">
        <w:t>metrów od obiektu przyległego do niego składowania lub placu składowego z materiałami palnymi, przy czym dopuszczalne jest wykonywanie tych czynności na dachach o konstrukcji i przykryciu niepalnym w budowanych obiektach, a w pozostałych pod warunkiem zastosowania odpowiednich, przeznaczonych do tego celu podgrzewaczy,</w:t>
      </w:r>
    </w:p>
    <w:p w:rsidR="000518BF" w:rsidRPr="00193CC4" w:rsidRDefault="000518BF" w:rsidP="005C44E8">
      <w:pPr>
        <w:numPr>
          <w:ilvl w:val="0"/>
          <w:numId w:val="28"/>
        </w:numPr>
        <w:tabs>
          <w:tab w:val="left" w:pos="624"/>
        </w:tabs>
        <w:spacing w:before="120"/>
        <w:jc w:val="both"/>
      </w:pPr>
      <w:r w:rsidRPr="00193CC4">
        <w:t>obowiązuje bezwzględny zakaz ustawiania stanowisk do podgrzewania smoły na płytach kanałów kablowych i w odległości mniejszej niż 15 m od nich; powyższy zakaz dotyczy również kominów wentylacyjnych i wejść ewakuacyjnych do tuneli kablowych.</w:t>
      </w:r>
    </w:p>
    <w:p w:rsidR="000518BF" w:rsidRPr="00193CC4" w:rsidRDefault="000518BF" w:rsidP="005C44E8">
      <w:pPr>
        <w:numPr>
          <w:ilvl w:val="0"/>
          <w:numId w:val="15"/>
        </w:numPr>
        <w:tabs>
          <w:tab w:val="left" w:pos="624"/>
        </w:tabs>
        <w:spacing w:before="120"/>
        <w:jc w:val="both"/>
      </w:pPr>
      <w:r w:rsidRPr="00193CC4">
        <w:t>Użytkownikom urządzeń zasilanych energią elektryczną lub gazem palnym zabrania się dokonywania czynności, które mogłyby stworzyć zagrożenie pożarowe lub wybuchowe. W szczególności zabrania się:</w:t>
      </w:r>
    </w:p>
    <w:p w:rsidR="000518BF" w:rsidRPr="00193CC4" w:rsidRDefault="000518BF" w:rsidP="00C808FE">
      <w:pPr>
        <w:numPr>
          <w:ilvl w:val="0"/>
          <w:numId w:val="29"/>
        </w:numPr>
        <w:tabs>
          <w:tab w:val="left" w:pos="624"/>
        </w:tabs>
        <w:ind w:left="981" w:hanging="357"/>
        <w:jc w:val="both"/>
      </w:pPr>
      <w:r w:rsidRPr="00193CC4">
        <w:t>użytkowania urządzeń grzewczych elektrycznych nie posiadających certyfikatów CE i instalowania dodatkowych urządzeń, niezgodnie z zapotrzebowaną mocą,</w:t>
      </w:r>
    </w:p>
    <w:p w:rsidR="000518BF" w:rsidRPr="00193CC4" w:rsidRDefault="000518BF" w:rsidP="00C808FE">
      <w:pPr>
        <w:numPr>
          <w:ilvl w:val="0"/>
          <w:numId w:val="29"/>
        </w:numPr>
        <w:tabs>
          <w:tab w:val="left" w:pos="624"/>
        </w:tabs>
        <w:ind w:left="981" w:hanging="357"/>
        <w:jc w:val="both"/>
      </w:pPr>
      <w:r w:rsidRPr="00193CC4">
        <w:t>korzystania z uszkodzonych lub niesprawdzonych instalacji, urządzeń elektrycznych i gazowych,</w:t>
      </w:r>
    </w:p>
    <w:p w:rsidR="000518BF" w:rsidRPr="00193CC4" w:rsidRDefault="000518BF" w:rsidP="00C808FE">
      <w:pPr>
        <w:numPr>
          <w:ilvl w:val="0"/>
          <w:numId w:val="29"/>
        </w:numPr>
        <w:tabs>
          <w:tab w:val="left" w:pos="624"/>
        </w:tabs>
        <w:ind w:left="981" w:hanging="357"/>
        <w:jc w:val="both"/>
      </w:pPr>
      <w:r w:rsidRPr="00193CC4">
        <w:t>włączania do sieci jednocześnie urządzeń elektrycznych w takiej ilości, że łączny pobór energii elektrycznej może wywołać przeciążenie,</w:t>
      </w:r>
    </w:p>
    <w:p w:rsidR="000518BF" w:rsidRPr="00193CC4" w:rsidRDefault="000518BF" w:rsidP="00C808FE">
      <w:pPr>
        <w:numPr>
          <w:ilvl w:val="0"/>
          <w:numId w:val="29"/>
        </w:numPr>
        <w:tabs>
          <w:tab w:val="left" w:pos="624"/>
        </w:tabs>
        <w:ind w:left="981" w:hanging="357"/>
        <w:jc w:val="both"/>
      </w:pPr>
      <w:r w:rsidRPr="00193CC4">
        <w:t>pozostawienie bez dozoru włączonych do sieci urządzeń elektrycznych, nie przystosowanych do ciągłej eksploatacji,</w:t>
      </w:r>
    </w:p>
    <w:p w:rsidR="000518BF" w:rsidRPr="00193CC4" w:rsidRDefault="000518BF" w:rsidP="00C808FE">
      <w:pPr>
        <w:numPr>
          <w:ilvl w:val="0"/>
          <w:numId w:val="29"/>
        </w:numPr>
        <w:tabs>
          <w:tab w:val="left" w:pos="624"/>
        </w:tabs>
        <w:ind w:left="981" w:hanging="357"/>
        <w:jc w:val="both"/>
      </w:pPr>
      <w:r w:rsidRPr="00193CC4">
        <w:t>zastawianie dojścia do czynnych tablic rozdzielczych, wyłączników, przełączników, itp. urządzeń elektrycznych,</w:t>
      </w:r>
    </w:p>
    <w:p w:rsidR="000518BF" w:rsidRPr="00193CC4" w:rsidRDefault="000518BF" w:rsidP="00C808FE">
      <w:pPr>
        <w:numPr>
          <w:ilvl w:val="0"/>
          <w:numId w:val="29"/>
        </w:numPr>
        <w:tabs>
          <w:tab w:val="left" w:pos="624"/>
        </w:tabs>
        <w:ind w:left="981" w:hanging="357"/>
        <w:jc w:val="both"/>
      </w:pPr>
      <w:r w:rsidRPr="00193CC4">
        <w:t>pozostawianie nie wyłączonego urządzenia elektrycznego po zakończeniu pracy w magazynach, pomieszczeniach produkcyjnych, itp.,</w:t>
      </w:r>
    </w:p>
    <w:p w:rsidR="000518BF" w:rsidRPr="00193CC4" w:rsidRDefault="000518BF" w:rsidP="00C808FE">
      <w:pPr>
        <w:numPr>
          <w:ilvl w:val="0"/>
          <w:numId w:val="29"/>
        </w:numPr>
        <w:tabs>
          <w:tab w:val="left" w:pos="624"/>
        </w:tabs>
        <w:ind w:left="981" w:hanging="357"/>
        <w:jc w:val="both"/>
      </w:pPr>
      <w:r w:rsidRPr="00193CC4">
        <w:t>przechowywanie w pomieszczeniach wewnątrz budynków butli napełnionych gazem palnym, w tym gazowych agregatów spawalniczych.</w:t>
      </w:r>
    </w:p>
    <w:p w:rsidR="000518BF" w:rsidRPr="00193CC4" w:rsidRDefault="000518BF" w:rsidP="005C44E8">
      <w:pPr>
        <w:numPr>
          <w:ilvl w:val="0"/>
          <w:numId w:val="15"/>
        </w:numPr>
        <w:tabs>
          <w:tab w:val="left" w:pos="624"/>
        </w:tabs>
        <w:spacing w:before="120"/>
        <w:jc w:val="both"/>
      </w:pPr>
      <w:r w:rsidRPr="00193CC4">
        <w:t>Firmom pracującym na terenie należącym do HMG zabrania się dokonywania samodzielnie przeróbek i remontów urządzeń oraz instalacji elektrycznych lub gazowych, budowy dodatkowych punktów poboru energii elektrycznej lub gazowej, bez zgody HMG.</w:t>
      </w:r>
    </w:p>
    <w:p w:rsidR="000518BF" w:rsidRPr="00193CC4" w:rsidRDefault="000518BF" w:rsidP="005C44E8">
      <w:pPr>
        <w:numPr>
          <w:ilvl w:val="0"/>
          <w:numId w:val="15"/>
        </w:numPr>
        <w:tabs>
          <w:tab w:val="left" w:pos="624"/>
        </w:tabs>
        <w:spacing w:before="120"/>
        <w:jc w:val="both"/>
      </w:pPr>
      <w:r w:rsidRPr="00193CC4">
        <w:t>Ponadto zabrania się:</w:t>
      </w:r>
    </w:p>
    <w:p w:rsidR="000518BF" w:rsidRPr="00C808FE" w:rsidRDefault="000518BF" w:rsidP="00C808FE">
      <w:pPr>
        <w:numPr>
          <w:ilvl w:val="0"/>
          <w:numId w:val="52"/>
        </w:numPr>
        <w:tabs>
          <w:tab w:val="left" w:pos="624"/>
        </w:tabs>
        <w:jc w:val="both"/>
      </w:pPr>
      <w:r w:rsidRPr="00C808FE">
        <w:t>używania otwartego ognia i palenia tytoniu w miejscach zakazanych,</w:t>
      </w:r>
    </w:p>
    <w:p w:rsidR="00C808FE" w:rsidRPr="00C808FE" w:rsidRDefault="00C808FE" w:rsidP="00C808FE">
      <w:pPr>
        <w:tabs>
          <w:tab w:val="left" w:pos="624"/>
        </w:tabs>
        <w:jc w:val="both"/>
      </w:pPr>
    </w:p>
    <w:p w:rsidR="000518BF" w:rsidRPr="00C808FE" w:rsidRDefault="000518BF" w:rsidP="00C808FE">
      <w:pPr>
        <w:numPr>
          <w:ilvl w:val="0"/>
          <w:numId w:val="52"/>
        </w:numPr>
        <w:tabs>
          <w:tab w:val="left" w:pos="624"/>
        </w:tabs>
        <w:jc w:val="both"/>
      </w:pPr>
      <w:r w:rsidRPr="00C808FE">
        <w:lastRenderedPageBreak/>
        <w:t>pozostawiania po zakończeniu pracy maszyn oraz urządzeń technicznych nie oczyszczonych z pyłu, kurzu, smarów, palnych odpadów produkcyjnych, itp.,</w:t>
      </w:r>
    </w:p>
    <w:p w:rsidR="000518BF" w:rsidRPr="00C808FE" w:rsidRDefault="000518BF" w:rsidP="00C808FE">
      <w:pPr>
        <w:numPr>
          <w:ilvl w:val="0"/>
          <w:numId w:val="52"/>
        </w:numPr>
        <w:tabs>
          <w:tab w:val="left" w:pos="624"/>
        </w:tabs>
        <w:jc w:val="both"/>
      </w:pPr>
      <w:r w:rsidRPr="00C808FE">
        <w:t>przechowywania w pomieszczeniach produkcyjnych płynów łatwo zapalnych w ilościach większych, aniżeli wynosi zapotrzebowanie dobowe,</w:t>
      </w:r>
    </w:p>
    <w:p w:rsidR="000518BF" w:rsidRPr="00C808FE" w:rsidRDefault="000518BF" w:rsidP="00C808FE">
      <w:pPr>
        <w:numPr>
          <w:ilvl w:val="0"/>
          <w:numId w:val="52"/>
        </w:numPr>
        <w:tabs>
          <w:tab w:val="left" w:pos="624"/>
        </w:tabs>
        <w:jc w:val="both"/>
      </w:pPr>
      <w:r w:rsidRPr="00C808FE">
        <w:t>pozostawiania czyściwa do maszyn oraz przetłuszczonych szmat bez zabezpieczenia w zamkniętych naczyniach z materiałów niepalnych,</w:t>
      </w:r>
    </w:p>
    <w:p w:rsidR="000518BF" w:rsidRPr="00C808FE" w:rsidRDefault="000518BF" w:rsidP="00C808FE">
      <w:pPr>
        <w:numPr>
          <w:ilvl w:val="0"/>
          <w:numId w:val="52"/>
        </w:numPr>
        <w:tabs>
          <w:tab w:val="left" w:pos="624"/>
        </w:tabs>
        <w:jc w:val="both"/>
      </w:pPr>
      <w:r w:rsidRPr="00C808FE">
        <w:t>przechowywania odzieży ochronnej i roboczej w miejscach nie przeznaczonych do tego celu,</w:t>
      </w:r>
    </w:p>
    <w:p w:rsidR="000518BF" w:rsidRPr="00C808FE" w:rsidRDefault="000518BF" w:rsidP="00C808FE">
      <w:pPr>
        <w:numPr>
          <w:ilvl w:val="0"/>
          <w:numId w:val="52"/>
        </w:numPr>
        <w:tabs>
          <w:tab w:val="left" w:pos="624"/>
        </w:tabs>
        <w:jc w:val="both"/>
      </w:pPr>
      <w:r w:rsidRPr="00C808FE">
        <w:t>przechowywania w bezpośrednim sąsiedztwie, bez należytego zabezpieczenia substancji, których wzajemne oddziaływanie może spowodować zapalenie się lub wybuch,</w:t>
      </w:r>
    </w:p>
    <w:p w:rsidR="000518BF" w:rsidRPr="00C808FE" w:rsidRDefault="000518BF" w:rsidP="00C808FE">
      <w:pPr>
        <w:numPr>
          <w:ilvl w:val="0"/>
          <w:numId w:val="52"/>
        </w:numPr>
        <w:tabs>
          <w:tab w:val="left" w:pos="624"/>
        </w:tabs>
        <w:jc w:val="both"/>
      </w:pPr>
      <w:r w:rsidRPr="00C808FE">
        <w:t>używania niesprawnych instalacji i urządzeń elektrycznych.</w:t>
      </w:r>
    </w:p>
    <w:p w:rsidR="000518BF" w:rsidRPr="00193CC4" w:rsidRDefault="000518BF" w:rsidP="000518BF">
      <w:pPr>
        <w:tabs>
          <w:tab w:val="left" w:pos="567"/>
        </w:tabs>
        <w:spacing w:before="120"/>
        <w:ind w:left="567" w:hanging="567"/>
        <w:jc w:val="both"/>
      </w:pPr>
      <w:r w:rsidRPr="00193CC4">
        <w:t>3.6</w:t>
      </w:r>
      <w:r w:rsidRPr="00193CC4">
        <w:tab/>
        <w:t xml:space="preserve">Najemcy (dzierżawcy) pomieszczeń, terenów, maszyn i urządzeń HMG są zobowiązani zaopatrzyć się w sprzęt ppoż., który powinien być umieszczony </w:t>
      </w:r>
      <w:r w:rsidRPr="00193CC4">
        <w:tab/>
        <w:t>w dostępnym miejscu oraz zawiesić wymagane oznaczenia i stosowne instrukcje, zgodnie z zasadami określonymi w aktualnie obowiązujących aktach prawnych. Szczegółowe zasady określa Rozporządzenie Ministra Spraw Wewnętrznych i Administracji w sprawie ochrony ppoż. budynków, innych obiektów budowlanych i terenów (Dz. U. z 2010 r.</w:t>
      </w:r>
      <w:r w:rsidRPr="00193CC4">
        <w:rPr>
          <w:rFonts w:eastAsia="Switzerland"/>
        </w:rPr>
        <w:t xml:space="preserve"> Nr 109, poz. 719</w:t>
      </w:r>
      <w:r w:rsidRPr="00193CC4">
        <w:t>).</w:t>
      </w:r>
    </w:p>
    <w:p w:rsidR="000518BF" w:rsidRPr="00193CC4" w:rsidRDefault="000518BF" w:rsidP="000518BF">
      <w:pPr>
        <w:numPr>
          <w:ilvl w:val="12"/>
          <w:numId w:val="0"/>
        </w:numPr>
        <w:ind w:left="567"/>
        <w:jc w:val="both"/>
      </w:pPr>
      <w:r w:rsidRPr="00193CC4">
        <w:t xml:space="preserve">Ponadto najemcy i właściciele pomieszczeń, terenów, maszyn i urządzeń </w:t>
      </w:r>
      <w:r w:rsidRPr="00193CC4">
        <w:tab/>
        <w:t>zobowiązani są do oznakowania w/w obiektów poprzez wywieszenie tablicy, z podaniem nazwy firmy wraz z informacją o kontakcie z osobą odpowiedzialną za obiekt.</w:t>
      </w:r>
    </w:p>
    <w:p w:rsidR="000518BF" w:rsidRPr="00193CC4" w:rsidRDefault="000518BF" w:rsidP="000518BF">
      <w:pPr>
        <w:tabs>
          <w:tab w:val="left" w:pos="567"/>
        </w:tabs>
        <w:spacing w:before="120"/>
        <w:ind w:left="567" w:hanging="567"/>
        <w:jc w:val="both"/>
      </w:pPr>
      <w:r w:rsidRPr="00193CC4">
        <w:t>3.7</w:t>
      </w:r>
      <w:r w:rsidRPr="00193CC4">
        <w:tab/>
        <w:t xml:space="preserve">Używanie sprzętu gaśniczego, będącego na wyposażeniu (zabezpieczeniu) obiektów, urządzeń, itp. do innych celów, np. do zabezpieczenia prac spawalniczych, jest </w:t>
      </w:r>
      <w:r w:rsidRPr="00193CC4">
        <w:tab/>
        <w:t>zabronione.</w:t>
      </w:r>
    </w:p>
    <w:p w:rsidR="000518BF" w:rsidRPr="00193CC4" w:rsidRDefault="000518BF" w:rsidP="000518BF">
      <w:pPr>
        <w:tabs>
          <w:tab w:val="left" w:pos="567"/>
        </w:tabs>
        <w:spacing w:before="120"/>
        <w:ind w:left="567" w:hanging="567"/>
        <w:jc w:val="both"/>
      </w:pPr>
      <w:r w:rsidRPr="00193CC4">
        <w:t>3.8</w:t>
      </w:r>
      <w:r w:rsidRPr="00193CC4">
        <w:tab/>
        <w:t>Osoby nadzorujące i wykonujące prace z otwartym ogniem winny być przeszkolone w zakresie:</w:t>
      </w:r>
    </w:p>
    <w:p w:rsidR="000518BF" w:rsidRPr="00193CC4" w:rsidRDefault="000518BF" w:rsidP="005C44E8">
      <w:pPr>
        <w:numPr>
          <w:ilvl w:val="0"/>
          <w:numId w:val="31"/>
        </w:numPr>
        <w:tabs>
          <w:tab w:val="left" w:pos="1134"/>
        </w:tabs>
        <w:jc w:val="both"/>
      </w:pPr>
      <w:r w:rsidRPr="00193CC4">
        <w:t>prowadzenia tych prac na podstawie pisemnego zezwolenia wykonania prac spawalniczych,</w:t>
      </w:r>
    </w:p>
    <w:p w:rsidR="000518BF" w:rsidRPr="00193CC4" w:rsidRDefault="000518BF" w:rsidP="005C44E8">
      <w:pPr>
        <w:numPr>
          <w:ilvl w:val="0"/>
          <w:numId w:val="31"/>
        </w:numPr>
        <w:tabs>
          <w:tab w:val="left" w:pos="1134"/>
        </w:tabs>
        <w:jc w:val="both"/>
      </w:pPr>
      <w:r w:rsidRPr="00193CC4">
        <w:t>obowiązku przeprowadzania kontroli po zakończeniu prac,</w:t>
      </w:r>
    </w:p>
    <w:p w:rsidR="000518BF" w:rsidRPr="00193CC4" w:rsidRDefault="000518BF" w:rsidP="005C44E8">
      <w:pPr>
        <w:numPr>
          <w:ilvl w:val="0"/>
          <w:numId w:val="31"/>
        </w:numPr>
        <w:tabs>
          <w:tab w:val="left" w:pos="1134"/>
        </w:tabs>
        <w:jc w:val="both"/>
      </w:pPr>
      <w:r w:rsidRPr="00193CC4">
        <w:t>zasad zabezpieczenia stanowisk spawalniczych w sprzęt gaśniczy,</w:t>
      </w:r>
    </w:p>
    <w:p w:rsidR="000518BF" w:rsidRPr="00193CC4" w:rsidRDefault="000518BF" w:rsidP="005C44E8">
      <w:pPr>
        <w:numPr>
          <w:ilvl w:val="0"/>
          <w:numId w:val="31"/>
        </w:numPr>
        <w:tabs>
          <w:tab w:val="left" w:pos="1134"/>
        </w:tabs>
        <w:jc w:val="both"/>
      </w:pPr>
      <w:r w:rsidRPr="00193CC4">
        <w:t>innych wymagań wynikających z instrukcji lub wymagań prawnych, w zależności od miejsca prowadzenia robót.</w:t>
      </w:r>
    </w:p>
    <w:p w:rsidR="000518BF" w:rsidRPr="00193CC4" w:rsidRDefault="000518BF" w:rsidP="000518BF">
      <w:pPr>
        <w:tabs>
          <w:tab w:val="left" w:pos="567"/>
        </w:tabs>
        <w:spacing w:before="120"/>
        <w:ind w:left="567" w:hanging="567"/>
        <w:jc w:val="both"/>
      </w:pPr>
      <w:r w:rsidRPr="00193CC4">
        <w:t>3.9</w:t>
      </w:r>
      <w:r w:rsidRPr="00193CC4">
        <w:tab/>
        <w:t>Pracownicy firm obcych, wykonujący prace zlecone na terenie należącym do HMG, winni znać:</w:t>
      </w:r>
    </w:p>
    <w:p w:rsidR="000518BF" w:rsidRPr="00193CC4" w:rsidRDefault="000518BF" w:rsidP="005C44E8">
      <w:pPr>
        <w:numPr>
          <w:ilvl w:val="0"/>
          <w:numId w:val="32"/>
        </w:numPr>
        <w:tabs>
          <w:tab w:val="left" w:pos="1134"/>
        </w:tabs>
        <w:jc w:val="both"/>
      </w:pPr>
      <w:r w:rsidRPr="00193CC4">
        <w:t>zasady postępowania w razie pożaru oraz po jego zakończeniu,</w:t>
      </w:r>
    </w:p>
    <w:p w:rsidR="000518BF" w:rsidRPr="00193CC4" w:rsidRDefault="000518BF" w:rsidP="005C44E8">
      <w:pPr>
        <w:numPr>
          <w:ilvl w:val="0"/>
          <w:numId w:val="32"/>
        </w:numPr>
        <w:tabs>
          <w:tab w:val="left" w:pos="1134"/>
        </w:tabs>
        <w:jc w:val="both"/>
      </w:pPr>
      <w:r w:rsidRPr="00193CC4">
        <w:t>zasady gaszenia urządzeń elektrycznych,</w:t>
      </w:r>
    </w:p>
    <w:p w:rsidR="000518BF" w:rsidRPr="00193CC4" w:rsidRDefault="000518BF" w:rsidP="005C44E8">
      <w:pPr>
        <w:numPr>
          <w:ilvl w:val="0"/>
          <w:numId w:val="32"/>
        </w:numPr>
        <w:tabs>
          <w:tab w:val="left" w:pos="1134"/>
        </w:tabs>
        <w:jc w:val="both"/>
      </w:pPr>
      <w:r w:rsidRPr="00193CC4">
        <w:t>zasady postępowania przy gaszeniu palących się ludzi,</w:t>
      </w:r>
    </w:p>
    <w:p w:rsidR="000518BF" w:rsidRPr="00193CC4" w:rsidRDefault="000518BF" w:rsidP="005C44E8">
      <w:pPr>
        <w:numPr>
          <w:ilvl w:val="0"/>
          <w:numId w:val="32"/>
        </w:numPr>
        <w:tabs>
          <w:tab w:val="left" w:pos="1134"/>
        </w:tabs>
        <w:jc w:val="both"/>
      </w:pPr>
      <w:r w:rsidRPr="00193CC4">
        <w:t>wyjścia ewakuacyjne ze stanowiska pracy,</w:t>
      </w:r>
    </w:p>
    <w:p w:rsidR="000518BF" w:rsidRPr="00193CC4" w:rsidRDefault="000518BF" w:rsidP="005C44E8">
      <w:pPr>
        <w:numPr>
          <w:ilvl w:val="0"/>
          <w:numId w:val="32"/>
        </w:numPr>
        <w:tabs>
          <w:tab w:val="left" w:pos="1134"/>
        </w:tabs>
        <w:jc w:val="both"/>
      </w:pPr>
      <w:r w:rsidRPr="00193CC4">
        <w:t>zasady bezpiecznego magazynowania butli i gazowych agregatów spawalniczych,</w:t>
      </w:r>
    </w:p>
    <w:p w:rsidR="000518BF" w:rsidRPr="00193CC4" w:rsidRDefault="000518BF" w:rsidP="005C44E8">
      <w:pPr>
        <w:numPr>
          <w:ilvl w:val="0"/>
          <w:numId w:val="32"/>
        </w:numPr>
        <w:tabs>
          <w:tab w:val="left" w:pos="1134"/>
        </w:tabs>
        <w:jc w:val="both"/>
      </w:pPr>
      <w:r w:rsidRPr="00193CC4">
        <w:t>zasady postępowania w przypadku ogłoszenia alarmu o skażeniu chemicznym.</w:t>
      </w:r>
    </w:p>
    <w:p w:rsidR="000518BF" w:rsidRPr="00193CC4" w:rsidRDefault="000518BF" w:rsidP="005C44E8">
      <w:pPr>
        <w:numPr>
          <w:ilvl w:val="1"/>
          <w:numId w:val="33"/>
        </w:numPr>
        <w:spacing w:before="120"/>
        <w:jc w:val="both"/>
      </w:pPr>
      <w:r w:rsidRPr="00193CC4">
        <w:t>Każda firma prowadząca działalność w HMG ma obowiązek przestrzegania przepisów ppoż., a w szczególności:</w:t>
      </w:r>
    </w:p>
    <w:p w:rsidR="00C808FE" w:rsidRDefault="000518BF" w:rsidP="0024472A">
      <w:pPr>
        <w:numPr>
          <w:ilvl w:val="0"/>
          <w:numId w:val="34"/>
        </w:numPr>
        <w:tabs>
          <w:tab w:val="left" w:pos="624"/>
        </w:tabs>
        <w:spacing w:before="120"/>
        <w:jc w:val="both"/>
      </w:pPr>
      <w:r w:rsidRPr="00193CC4">
        <w:t>aktualnej Ustawy o ochronie przeciwpożarowej (tj.: Dz. U. z 2009 r. nr 178, poz. 1380 z późniejszymi zmianami),</w:t>
      </w:r>
    </w:p>
    <w:p w:rsidR="000518BF" w:rsidRPr="00193CC4" w:rsidRDefault="000518BF" w:rsidP="0024472A">
      <w:pPr>
        <w:numPr>
          <w:ilvl w:val="0"/>
          <w:numId w:val="34"/>
        </w:numPr>
        <w:tabs>
          <w:tab w:val="left" w:pos="624"/>
        </w:tabs>
        <w:spacing w:before="120"/>
        <w:jc w:val="both"/>
      </w:pPr>
      <w:r w:rsidRPr="00193CC4">
        <w:t>aktualnego Rozporządzenia Ministra Spraw Wewnętrznych i Administracji w sprawie ochrony przeciwpożarowej budynków, innych obiektów budowlanych i terenów (Dz. U. z 2010 r.</w:t>
      </w:r>
      <w:r w:rsidRPr="00C808FE">
        <w:rPr>
          <w:rFonts w:eastAsia="Switzerland"/>
        </w:rPr>
        <w:t xml:space="preserve"> Nr 109, poz. 719</w:t>
      </w:r>
      <w:r w:rsidRPr="00193CC4">
        <w:t xml:space="preserve">). </w:t>
      </w:r>
    </w:p>
    <w:p w:rsidR="000518BF" w:rsidRPr="00193CC4" w:rsidRDefault="000518BF" w:rsidP="005C44E8">
      <w:pPr>
        <w:numPr>
          <w:ilvl w:val="1"/>
          <w:numId w:val="20"/>
        </w:numPr>
        <w:tabs>
          <w:tab w:val="clear" w:pos="1440"/>
          <w:tab w:val="num" w:pos="567"/>
        </w:tabs>
        <w:ind w:left="567" w:hanging="567"/>
        <w:jc w:val="both"/>
        <w:rPr>
          <w:b/>
          <w:u w:val="single"/>
        </w:rPr>
      </w:pPr>
      <w:r w:rsidRPr="00193CC4">
        <w:rPr>
          <w:b/>
          <w:u w:val="single"/>
        </w:rPr>
        <w:lastRenderedPageBreak/>
        <w:t>Zasady dotyczące przestrzegania przepisów o ochronie środowiska przez firmy</w:t>
      </w:r>
      <w:r w:rsidRPr="00193CC4">
        <w:rPr>
          <w:b/>
        </w:rPr>
        <w:t xml:space="preserve"> </w:t>
      </w:r>
      <w:r w:rsidRPr="00193CC4">
        <w:rPr>
          <w:b/>
          <w:u w:val="single"/>
        </w:rPr>
        <w:t>wykonujące zamówione roboty na terenie HMG oraz inne firmy działające na tym terenie.</w:t>
      </w:r>
    </w:p>
    <w:p w:rsidR="000518BF" w:rsidRPr="00193CC4" w:rsidRDefault="000518BF" w:rsidP="000518BF">
      <w:pPr>
        <w:ind w:left="567"/>
        <w:jc w:val="both"/>
        <w:rPr>
          <w:b/>
          <w:u w:val="single"/>
        </w:rPr>
      </w:pPr>
    </w:p>
    <w:p w:rsidR="000518BF" w:rsidRPr="00193CC4" w:rsidRDefault="000518BF" w:rsidP="005C44E8">
      <w:pPr>
        <w:numPr>
          <w:ilvl w:val="0"/>
          <w:numId w:val="16"/>
        </w:numPr>
        <w:tabs>
          <w:tab w:val="left" w:pos="624"/>
        </w:tabs>
        <w:spacing w:before="120"/>
        <w:jc w:val="both"/>
      </w:pPr>
      <w:r w:rsidRPr="00193CC4">
        <w:t>Pracownicy firm, działających na terenie HMG oraz wykonawcy robót zleconych, są zobowiązani do stosowania zasad ochrony środowiska i przestrzegania obowiązujących w tym zakresie przepisów, tzn. do:</w:t>
      </w:r>
    </w:p>
    <w:p w:rsidR="000518BF" w:rsidRPr="00193CC4" w:rsidRDefault="000518BF" w:rsidP="005C44E8">
      <w:pPr>
        <w:numPr>
          <w:ilvl w:val="0"/>
          <w:numId w:val="17"/>
        </w:numPr>
        <w:tabs>
          <w:tab w:val="left" w:pos="360"/>
          <w:tab w:val="left" w:pos="840"/>
        </w:tabs>
        <w:jc w:val="both"/>
      </w:pPr>
      <w:r w:rsidRPr="00193CC4">
        <w:t>ochrony gleby i powierzchni ziemi przez niedopuszczenie do zanieczyszczeń szkodliwymi substancjami, np. olejami, smarami, farbami, produktami zawierającymi składniki niebezpieczne,</w:t>
      </w:r>
    </w:p>
    <w:p w:rsidR="000518BF" w:rsidRPr="00193CC4" w:rsidRDefault="000518BF" w:rsidP="005C44E8">
      <w:pPr>
        <w:numPr>
          <w:ilvl w:val="0"/>
          <w:numId w:val="17"/>
        </w:numPr>
        <w:tabs>
          <w:tab w:val="left" w:pos="360"/>
        </w:tabs>
        <w:jc w:val="both"/>
      </w:pPr>
      <w:r w:rsidRPr="00193CC4">
        <w:t>magazynowania materiałów przewidzianych do wykonania robót i powstałych odpadów w miejscach wyznaczonych przez gospodarza terenu, w sposób selektywny i zapewniający ochronę środowiska,</w:t>
      </w:r>
    </w:p>
    <w:p w:rsidR="000518BF" w:rsidRPr="00193CC4" w:rsidRDefault="000518BF" w:rsidP="005C44E8">
      <w:pPr>
        <w:numPr>
          <w:ilvl w:val="0"/>
          <w:numId w:val="17"/>
        </w:numPr>
        <w:tabs>
          <w:tab w:val="left" w:pos="360"/>
        </w:tabs>
        <w:jc w:val="both"/>
      </w:pPr>
      <w:r w:rsidRPr="00193CC4">
        <w:t>oszczędnego korzystania z energii elektrycznej, wody i czynników energetycznych,</w:t>
      </w:r>
    </w:p>
    <w:p w:rsidR="000518BF" w:rsidRPr="00193CC4" w:rsidRDefault="000518BF" w:rsidP="005C44E8">
      <w:pPr>
        <w:numPr>
          <w:ilvl w:val="0"/>
          <w:numId w:val="17"/>
        </w:numPr>
        <w:tabs>
          <w:tab w:val="left" w:pos="360"/>
        </w:tabs>
        <w:jc w:val="both"/>
      </w:pPr>
      <w:r w:rsidRPr="00193CC4">
        <w:t>nie używania dla celów przemysłowych wody pitnej,</w:t>
      </w:r>
    </w:p>
    <w:p w:rsidR="000518BF" w:rsidRPr="00193CC4" w:rsidRDefault="000518BF" w:rsidP="005C44E8">
      <w:pPr>
        <w:numPr>
          <w:ilvl w:val="0"/>
          <w:numId w:val="17"/>
        </w:numPr>
        <w:tabs>
          <w:tab w:val="left" w:pos="360"/>
        </w:tabs>
        <w:jc w:val="both"/>
      </w:pPr>
      <w:r w:rsidRPr="00193CC4">
        <w:t>odprowadzania ścieków do urządzeń kanalizacyjnych zakładu tylko po uzgodnieniu z Głównym Energetykiem oraz Działem Ochrony Środowiska,</w:t>
      </w:r>
    </w:p>
    <w:p w:rsidR="000518BF" w:rsidRPr="00193CC4" w:rsidRDefault="000518BF" w:rsidP="005C44E8">
      <w:pPr>
        <w:numPr>
          <w:ilvl w:val="0"/>
          <w:numId w:val="17"/>
        </w:numPr>
        <w:tabs>
          <w:tab w:val="left" w:pos="360"/>
        </w:tabs>
        <w:jc w:val="both"/>
      </w:pPr>
      <w:r w:rsidRPr="00193CC4">
        <w:t>nie wprowadzania do kanalizacji zakładu substancji niebezpiecznych lub wylewania ich na powierzchnię,</w:t>
      </w:r>
    </w:p>
    <w:p w:rsidR="000518BF" w:rsidRPr="00193CC4" w:rsidRDefault="000518BF" w:rsidP="005C44E8">
      <w:pPr>
        <w:numPr>
          <w:ilvl w:val="0"/>
          <w:numId w:val="17"/>
        </w:numPr>
        <w:tabs>
          <w:tab w:val="left" w:pos="360"/>
        </w:tabs>
        <w:jc w:val="both"/>
      </w:pPr>
      <w:r w:rsidRPr="00193CC4">
        <w:t>utrzymywania czystości i porządku na użytkowanym terenie lub obiekcie, włącznie z oczyszczaniem dróg zakładu,</w:t>
      </w:r>
    </w:p>
    <w:p w:rsidR="000518BF" w:rsidRPr="00193CC4" w:rsidRDefault="000518BF" w:rsidP="005C44E8">
      <w:pPr>
        <w:numPr>
          <w:ilvl w:val="0"/>
          <w:numId w:val="17"/>
        </w:numPr>
        <w:tabs>
          <w:tab w:val="left" w:pos="360"/>
        </w:tabs>
        <w:jc w:val="both"/>
      </w:pPr>
      <w:r w:rsidRPr="00193CC4">
        <w:t>ochrony powietrza poprzez ograniczenie emisji pyłów i gazów do niezbędnego minimum, wynikającego z prac spawalniczych, napędu środków transportu i czyszczenia konstrukcji budowlanych,</w:t>
      </w:r>
    </w:p>
    <w:p w:rsidR="000518BF" w:rsidRPr="00193CC4" w:rsidRDefault="000518BF" w:rsidP="005C44E8">
      <w:pPr>
        <w:numPr>
          <w:ilvl w:val="0"/>
          <w:numId w:val="17"/>
        </w:numPr>
        <w:tabs>
          <w:tab w:val="left" w:pos="360"/>
        </w:tabs>
        <w:jc w:val="both"/>
      </w:pPr>
      <w:r w:rsidRPr="00193CC4">
        <w:t>w przypadku wystąpienia bezpośredniego zagrożenia szkodą w środowisku, podmiot korzystający ze środowiska jest obowiązany niezwłocznie podjąć działania zapobiegawcze. W przypadku wystąpienia szkody w środowisku, podmiot korzystający ze środowiska obowiązany jest do podjęcia działań ograniczających i zapobiegających kolejnym szkodom i negatywnym skutkom dla zdrowia ludzi i środowiska oraz natychmiastowego skontrolowania, usunięcia szkodliwych czynników i podjęcia działań mających na celu naprawienie szkody w środowisku. Podmiot wykonujący prace na terenie HMG, najmujący lub dzierżawiący obiekty HMG, zobowiązany jest niezwłocznie poinformować o powyższych faktach służby ochrony środowiska HMG,</w:t>
      </w:r>
    </w:p>
    <w:p w:rsidR="000518BF" w:rsidRPr="00193CC4" w:rsidRDefault="000518BF" w:rsidP="005C44E8">
      <w:pPr>
        <w:numPr>
          <w:ilvl w:val="0"/>
          <w:numId w:val="17"/>
        </w:numPr>
        <w:tabs>
          <w:tab w:val="left" w:pos="360"/>
        </w:tabs>
        <w:jc w:val="both"/>
      </w:pPr>
      <w:r w:rsidRPr="00193CC4">
        <w:t>jeżeli bezpośrednie zagrożenie szkodą w środowisku nie zostało zażegnane (mimo przeprowadzenia działań zapobiegawczych) lub wystąpiła szkoda w środowisku, podmiot korzystający ze środowiska jest obowiązany niezwłocznie zgłosić ten fakt służbom ochrony środowiska HMG, Wojewódzkiemu Inspektorowi Ochrony Środowiska.</w:t>
      </w:r>
    </w:p>
    <w:p w:rsidR="000518BF" w:rsidRPr="00193CC4" w:rsidRDefault="000518BF" w:rsidP="005C44E8">
      <w:pPr>
        <w:numPr>
          <w:ilvl w:val="0"/>
          <w:numId w:val="16"/>
        </w:numPr>
        <w:tabs>
          <w:tab w:val="left" w:pos="624"/>
        </w:tabs>
        <w:spacing w:before="120"/>
        <w:jc w:val="both"/>
      </w:pPr>
      <w:r w:rsidRPr="00193CC4">
        <w:t>Zabrania się:</w:t>
      </w:r>
    </w:p>
    <w:p w:rsidR="000518BF" w:rsidRPr="00193CC4" w:rsidRDefault="000518BF" w:rsidP="005C44E8">
      <w:pPr>
        <w:numPr>
          <w:ilvl w:val="0"/>
          <w:numId w:val="18"/>
        </w:numPr>
        <w:tabs>
          <w:tab w:val="left" w:pos="360"/>
        </w:tabs>
        <w:jc w:val="both"/>
      </w:pPr>
      <w:r w:rsidRPr="00193CC4">
        <w:t>zanieczyszczenia stref ochronnych ujęć wody i ich najbliższego otoczenia oraz pozostałych terenów należących do HMG,</w:t>
      </w:r>
    </w:p>
    <w:p w:rsidR="000518BF" w:rsidRPr="00193CC4" w:rsidRDefault="000518BF" w:rsidP="005C44E8">
      <w:pPr>
        <w:numPr>
          <w:ilvl w:val="0"/>
          <w:numId w:val="18"/>
        </w:numPr>
        <w:tabs>
          <w:tab w:val="left" w:pos="360"/>
        </w:tabs>
        <w:jc w:val="both"/>
      </w:pPr>
      <w:r w:rsidRPr="00193CC4">
        <w:t>emitowania do powietrza i wprowadzania do ścieków oraz gleby substancji chemicznych bez uzgodnienia z Działem Ochrony Środowiska,</w:t>
      </w:r>
    </w:p>
    <w:p w:rsidR="000518BF" w:rsidRPr="00193CC4" w:rsidRDefault="000518BF" w:rsidP="005C44E8">
      <w:pPr>
        <w:numPr>
          <w:ilvl w:val="0"/>
          <w:numId w:val="18"/>
        </w:numPr>
        <w:tabs>
          <w:tab w:val="left" w:pos="360"/>
        </w:tabs>
        <w:jc w:val="both"/>
      </w:pPr>
      <w:r w:rsidRPr="00193CC4">
        <w:t>wycinania drzew i krzewów na terenie HMG bez uzgodnienia wycinki z Działem Ochrony Środowiska i uzyskania pozwolenia na wycięcie drzew i krzewów,</w:t>
      </w:r>
    </w:p>
    <w:p w:rsidR="000518BF" w:rsidRPr="00193CC4" w:rsidRDefault="000518BF" w:rsidP="005C44E8">
      <w:pPr>
        <w:numPr>
          <w:ilvl w:val="0"/>
          <w:numId w:val="18"/>
        </w:numPr>
        <w:tabs>
          <w:tab w:val="left" w:pos="360"/>
        </w:tabs>
        <w:jc w:val="both"/>
      </w:pPr>
      <w:r w:rsidRPr="00193CC4">
        <w:t>działania powodującego niszczenie trawników, zieleni służącej wiązaniu gleby (np. obwałowania składowiska),</w:t>
      </w:r>
    </w:p>
    <w:p w:rsidR="000518BF" w:rsidRPr="00193CC4" w:rsidRDefault="000518BF" w:rsidP="005C44E8">
      <w:pPr>
        <w:numPr>
          <w:ilvl w:val="0"/>
          <w:numId w:val="18"/>
        </w:numPr>
        <w:tabs>
          <w:tab w:val="left" w:pos="360"/>
        </w:tabs>
        <w:jc w:val="both"/>
      </w:pPr>
      <w:r w:rsidRPr="00193CC4">
        <w:t>stosowania urządzeń powodujących nadmierny hałas lub wibracje, względnie emitujących szkodliwe promieniowanie,</w:t>
      </w:r>
    </w:p>
    <w:p w:rsidR="000518BF" w:rsidRPr="00193CC4" w:rsidRDefault="000518BF" w:rsidP="005C44E8">
      <w:pPr>
        <w:numPr>
          <w:ilvl w:val="0"/>
          <w:numId w:val="18"/>
        </w:numPr>
        <w:tabs>
          <w:tab w:val="left" w:pos="360"/>
        </w:tabs>
        <w:jc w:val="both"/>
      </w:pPr>
      <w:r w:rsidRPr="00193CC4">
        <w:lastRenderedPageBreak/>
        <w:t>stosowania urządzeń zawierających substancje emitujące promieniowanie jonizujące bez uzgodnień z właściwymi organami (Państwową Inspekcją Sanitarną, Służbą Ochrony Radiologicznej),</w:t>
      </w:r>
    </w:p>
    <w:p w:rsidR="000518BF" w:rsidRPr="00193CC4" w:rsidRDefault="000518BF" w:rsidP="005C44E8">
      <w:pPr>
        <w:numPr>
          <w:ilvl w:val="0"/>
          <w:numId w:val="18"/>
        </w:numPr>
        <w:tabs>
          <w:tab w:val="left" w:pos="360"/>
        </w:tabs>
        <w:jc w:val="both"/>
      </w:pPr>
      <w:r w:rsidRPr="00193CC4">
        <w:t>prowadzenia działań ingerujących w środowisko, a nie przewidzianych przez HMG pozwoleniami i decyzjami właściwych organów,</w:t>
      </w:r>
    </w:p>
    <w:p w:rsidR="000518BF" w:rsidRPr="00193CC4" w:rsidRDefault="000518BF" w:rsidP="005C44E8">
      <w:pPr>
        <w:numPr>
          <w:ilvl w:val="0"/>
          <w:numId w:val="18"/>
        </w:numPr>
        <w:tabs>
          <w:tab w:val="left" w:pos="360"/>
        </w:tabs>
        <w:jc w:val="both"/>
      </w:pPr>
      <w:r w:rsidRPr="00193CC4">
        <w:t>postępowania z odpadami w sposób inny niż określono w umowie lub zleceniu. Wykonawca ma obowiązek na własny koszt zapewnić odbiór odpadów komunalnych powstających w wyniku działalności bytowej jego i jego pracowników.</w:t>
      </w:r>
    </w:p>
    <w:p w:rsidR="000518BF" w:rsidRPr="00193CC4" w:rsidRDefault="000518BF" w:rsidP="005C44E8">
      <w:pPr>
        <w:numPr>
          <w:ilvl w:val="0"/>
          <w:numId w:val="16"/>
        </w:numPr>
        <w:tabs>
          <w:tab w:val="left" w:pos="624"/>
        </w:tabs>
        <w:spacing w:before="120"/>
        <w:jc w:val="both"/>
      </w:pPr>
      <w:r w:rsidRPr="00193CC4">
        <w:t>HMG zastrzega sobie możliwość kontroli działalności firm pracujących na jej terenie przez Dział Ochrony Środowiska lub osoby do tego upoważnione oraz prawo do ewentualnego wstrzymania robót bez odszkodowania, jeśli zostanie stwierdzone i udokumentowane zagrożenie lub szkoda w środowisku.</w:t>
      </w:r>
    </w:p>
    <w:p w:rsidR="000518BF" w:rsidRPr="00193CC4" w:rsidRDefault="000518BF" w:rsidP="005C44E8">
      <w:pPr>
        <w:numPr>
          <w:ilvl w:val="0"/>
          <w:numId w:val="16"/>
        </w:numPr>
        <w:tabs>
          <w:tab w:val="left" w:pos="624"/>
        </w:tabs>
        <w:spacing w:before="120"/>
        <w:jc w:val="both"/>
      </w:pPr>
      <w:r w:rsidRPr="00193CC4">
        <w:t>Działalność polegająca na uzgodnionym korzystaniu ze środowiska jest związana z ponoszeniem odpowiednich opłat.</w:t>
      </w:r>
    </w:p>
    <w:p w:rsidR="000518BF" w:rsidRPr="00193CC4" w:rsidRDefault="000518BF" w:rsidP="000518BF">
      <w:pPr>
        <w:numPr>
          <w:ilvl w:val="12"/>
          <w:numId w:val="0"/>
        </w:numPr>
        <w:ind w:left="624"/>
        <w:jc w:val="both"/>
      </w:pPr>
      <w:r w:rsidRPr="00193CC4">
        <w:t xml:space="preserve">HMG zastrzega sobie prawo obciążania firmy, której działalność wpływa na wysokość ponoszonych przez HMG opłat za gospodarcze korzystanie ze środowiska. Opłaty zostaną naliczone proporcjonalnie do udokumentowanego korzystania ze środowiska. </w:t>
      </w:r>
    </w:p>
    <w:p w:rsidR="000518BF" w:rsidRPr="00193CC4" w:rsidRDefault="000518BF" w:rsidP="000518BF">
      <w:pPr>
        <w:ind w:left="567"/>
        <w:jc w:val="both"/>
      </w:pPr>
      <w:r w:rsidRPr="00193CC4">
        <w:t xml:space="preserve">Jeśli w wyniku prowadzonej działalności firma spowoduje nadzwyczajne zdarzenie, mogące wywołać szkodę w środowisku lub stwarzające zagrożenie dla zdrowia i życia ludzi, pracownicy tej firmy zobowiązani są do natychmiastowego zgłoszenia tego faktu nadzorującemu prace. Wykonujący prace lub mający w posiadaniu nieruchomości, obiekty należące do HMG, zobowiązani są do rygorystycznego przestrzegania przepisów prawnych dotyczących ochrony środowiska i jego zasobów, obowiązujących w Rzeczpospolitej Polskiej. </w:t>
      </w:r>
    </w:p>
    <w:p w:rsidR="000518BF" w:rsidRPr="00193CC4" w:rsidRDefault="000518BF" w:rsidP="005C44E8">
      <w:pPr>
        <w:numPr>
          <w:ilvl w:val="0"/>
          <w:numId w:val="16"/>
        </w:numPr>
        <w:tabs>
          <w:tab w:val="left" w:pos="624"/>
        </w:tabs>
        <w:spacing w:before="120"/>
        <w:jc w:val="both"/>
      </w:pPr>
      <w:r w:rsidRPr="00193CC4">
        <w:t>W przypadku, gdy postępowanie z odpadami nie jest uregulowane zapisami Umowy lub obowiązującymi w HMG procedurami (zarządzeniami), podmiot działający na terenie należącym do Huty i wytwarzający odpady jest zobowiązany do zagospodarowania tych odpadów.</w:t>
      </w:r>
    </w:p>
    <w:p w:rsidR="000518BF" w:rsidRPr="00193CC4" w:rsidRDefault="000518BF" w:rsidP="000518BF">
      <w:pPr>
        <w:tabs>
          <w:tab w:val="left" w:pos="624"/>
        </w:tabs>
        <w:spacing w:before="120"/>
        <w:ind w:left="0"/>
        <w:jc w:val="both"/>
        <w:rPr>
          <w:b/>
        </w:rPr>
      </w:pPr>
    </w:p>
    <w:p w:rsidR="000518BF" w:rsidRPr="00193CC4" w:rsidRDefault="000518BF" w:rsidP="005C44E8">
      <w:pPr>
        <w:numPr>
          <w:ilvl w:val="0"/>
          <w:numId w:val="22"/>
        </w:numPr>
        <w:tabs>
          <w:tab w:val="left" w:pos="624"/>
        </w:tabs>
        <w:spacing w:before="120"/>
        <w:jc w:val="both"/>
        <w:rPr>
          <w:b/>
          <w:u w:val="single"/>
        </w:rPr>
      </w:pPr>
      <w:r w:rsidRPr="00193CC4">
        <w:rPr>
          <w:b/>
          <w:u w:val="single"/>
        </w:rPr>
        <w:t>Warunki wykorzystania terenu w fazie realizacji inwestycji.</w:t>
      </w:r>
    </w:p>
    <w:p w:rsidR="000518BF" w:rsidRPr="00193CC4" w:rsidRDefault="000518BF" w:rsidP="000518BF">
      <w:pPr>
        <w:tabs>
          <w:tab w:val="left" w:pos="624"/>
        </w:tabs>
        <w:spacing w:before="120"/>
        <w:ind w:left="660"/>
        <w:jc w:val="both"/>
        <w:rPr>
          <w:b/>
          <w:u w:val="single"/>
        </w:rPr>
      </w:pPr>
    </w:p>
    <w:p w:rsidR="000518BF" w:rsidRPr="00193CC4" w:rsidRDefault="000518BF" w:rsidP="00C808FE">
      <w:pPr>
        <w:numPr>
          <w:ilvl w:val="0"/>
          <w:numId w:val="24"/>
        </w:numPr>
        <w:tabs>
          <w:tab w:val="num" w:pos="709"/>
        </w:tabs>
        <w:spacing w:before="120"/>
        <w:ind w:left="709" w:hanging="567"/>
        <w:jc w:val="both"/>
      </w:pPr>
      <w:r w:rsidRPr="00193CC4">
        <w:t>Nie składować pod drzewami materiałów budowlanych ani odpadów stałych lub płynnych, mogących zmienić chemizm gleby (np. sole, oleje, paliwa), a materiały masowe (np. ziemia z wykopów, gruz) można magazynować nie dłużej niż 30 dni.</w:t>
      </w:r>
    </w:p>
    <w:p w:rsidR="000518BF" w:rsidRPr="00193CC4" w:rsidRDefault="000518BF" w:rsidP="00C808FE">
      <w:pPr>
        <w:numPr>
          <w:ilvl w:val="0"/>
          <w:numId w:val="24"/>
        </w:numPr>
        <w:tabs>
          <w:tab w:val="num" w:pos="709"/>
        </w:tabs>
        <w:spacing w:before="120"/>
        <w:ind w:left="709" w:hanging="567"/>
        <w:jc w:val="both"/>
      </w:pPr>
      <w:r w:rsidRPr="00193CC4">
        <w:t>Zaplecze budowy należy zorganizować na gruncie utwardzonym, zabezpieczonym warstwą nieprzepuszczalną, w celu minimalizacji niebezpieczeństwa skażenia gruntu i wód podziemnych substancjami ropopochodnymi, pochodzącymi z pracujących pojazdów i sprzętu, magazynowanych smarów, olejów i innych materiałów, niezbędnych do ich bieżącej eksploatacji i konserwacji.</w:t>
      </w:r>
    </w:p>
    <w:p w:rsidR="000518BF" w:rsidRPr="00193CC4" w:rsidRDefault="000518BF" w:rsidP="00C808FE">
      <w:pPr>
        <w:numPr>
          <w:ilvl w:val="0"/>
          <w:numId w:val="24"/>
        </w:numPr>
        <w:tabs>
          <w:tab w:val="num" w:pos="709"/>
        </w:tabs>
        <w:spacing w:before="120"/>
        <w:ind w:left="709" w:hanging="567"/>
        <w:jc w:val="both"/>
      </w:pPr>
      <w:r w:rsidRPr="00193CC4">
        <w:t>Oleje, smary, paliwa i inne substancje niebezpieczne niezbędne do bieżącej eksploatacji i konserwacji sprzętu, i pojazdów na placu budowy, należy przechowywać w szczelnych pojemnikach, w miejscu zabezpieczonym przed dostępem osób do tego nie uprawnionych.</w:t>
      </w:r>
    </w:p>
    <w:p w:rsidR="000518BF" w:rsidRPr="00193CC4" w:rsidRDefault="000518BF" w:rsidP="00C808FE">
      <w:pPr>
        <w:numPr>
          <w:ilvl w:val="0"/>
          <w:numId w:val="24"/>
        </w:numPr>
        <w:tabs>
          <w:tab w:val="num" w:pos="709"/>
        </w:tabs>
        <w:spacing w:before="120"/>
        <w:ind w:left="709" w:hanging="567"/>
        <w:jc w:val="both"/>
      </w:pPr>
      <w:r w:rsidRPr="00193CC4">
        <w:t>Prace ziemne wykonywać po dokładnym zlokalizowaniu istniejącego uzbrojenia terenu. Należy sprawdzić, czy trasy przebiegu sieci nie uległy zmianie w stosunku do posiadanych planów sytuacyjnych. W razie wątpliwości należy wykonać ręczne wykopy sondujące.</w:t>
      </w:r>
    </w:p>
    <w:p w:rsidR="000518BF" w:rsidRPr="00193CC4" w:rsidRDefault="000518BF" w:rsidP="00C808FE">
      <w:pPr>
        <w:numPr>
          <w:ilvl w:val="0"/>
          <w:numId w:val="24"/>
        </w:numPr>
        <w:tabs>
          <w:tab w:val="num" w:pos="709"/>
        </w:tabs>
        <w:spacing w:before="120"/>
        <w:ind w:left="709" w:hanging="567"/>
        <w:jc w:val="both"/>
      </w:pPr>
      <w:r w:rsidRPr="00193CC4">
        <w:lastRenderedPageBreak/>
        <w:t>Wykopy, zwłaszcza głębokie, oraz teren budowy zabezpieczyć przed dostępem osób postronnych.</w:t>
      </w:r>
    </w:p>
    <w:p w:rsidR="000518BF" w:rsidRPr="00193CC4" w:rsidRDefault="000518BF" w:rsidP="00C808FE">
      <w:pPr>
        <w:numPr>
          <w:ilvl w:val="0"/>
          <w:numId w:val="24"/>
        </w:numPr>
        <w:tabs>
          <w:tab w:val="num" w:pos="709"/>
        </w:tabs>
        <w:spacing w:before="120"/>
        <w:ind w:left="709" w:hanging="567"/>
        <w:jc w:val="both"/>
      </w:pPr>
      <w:r w:rsidRPr="00193CC4">
        <w:t>Prace związane z przełożeniem, wymianą lub modernizacją sieci muszą być wykonywane i nadzorowane przez osoby do tego uprawnione. Wszystkie przekładki muszą być naniesione na mapę.</w:t>
      </w:r>
    </w:p>
    <w:p w:rsidR="000518BF" w:rsidRPr="00193CC4" w:rsidRDefault="000518BF" w:rsidP="00C808FE">
      <w:pPr>
        <w:numPr>
          <w:ilvl w:val="0"/>
          <w:numId w:val="24"/>
        </w:numPr>
        <w:tabs>
          <w:tab w:val="num" w:pos="709"/>
        </w:tabs>
        <w:spacing w:before="120"/>
        <w:ind w:left="709" w:hanging="567"/>
        <w:jc w:val="both"/>
      </w:pPr>
      <w:r w:rsidRPr="00193CC4">
        <w:t>Do wymiany sieci stosować należy atestowane materiały, a rozwiązania techniczne i technologiczne uzgodnić należy z użytkownikiem sieci (w zakresie sieci wewnętrznych) oraz z Głównym Energetykiem.</w:t>
      </w:r>
    </w:p>
    <w:p w:rsidR="000518BF" w:rsidRPr="00193CC4" w:rsidRDefault="000518BF" w:rsidP="00C808FE">
      <w:pPr>
        <w:numPr>
          <w:ilvl w:val="0"/>
          <w:numId w:val="24"/>
        </w:numPr>
        <w:tabs>
          <w:tab w:val="num" w:pos="709"/>
        </w:tabs>
        <w:spacing w:before="120"/>
        <w:ind w:left="709" w:hanging="567"/>
        <w:jc w:val="both"/>
      </w:pPr>
      <w:r w:rsidRPr="00193CC4">
        <w:t xml:space="preserve">Należy prowadzić selektywną zbiórkę odpadów, nadających się do odzysku lub unieszkodliwiania, a odpady niebezpieczne gromadzić w szczelnych, oznakowanych pojemnikach. Odpady należy gromadzić w uprzednio wydzielonym i oznakowanym miejscu. </w:t>
      </w:r>
    </w:p>
    <w:p w:rsidR="000518BF" w:rsidRPr="00193CC4" w:rsidRDefault="000518BF" w:rsidP="00C808FE">
      <w:pPr>
        <w:numPr>
          <w:ilvl w:val="0"/>
          <w:numId w:val="24"/>
        </w:numPr>
        <w:tabs>
          <w:tab w:val="num" w:pos="709"/>
        </w:tabs>
        <w:spacing w:before="120"/>
        <w:ind w:left="709" w:hanging="567"/>
        <w:jc w:val="both"/>
      </w:pPr>
      <w:r w:rsidRPr="00193CC4">
        <w:t>Prace budowlane należy wykonywać maszynami sprawnymi i w dobrym stanie technicznym, w celu ograniczenia poziomu emitowanego hałasu i zanieczyszczeń</w:t>
      </w:r>
    </w:p>
    <w:p w:rsidR="000518BF" w:rsidRPr="00193CC4" w:rsidRDefault="000518BF" w:rsidP="00CE6577">
      <w:pPr>
        <w:numPr>
          <w:ilvl w:val="0"/>
          <w:numId w:val="24"/>
        </w:numPr>
        <w:tabs>
          <w:tab w:val="num" w:pos="709"/>
        </w:tabs>
        <w:spacing w:before="120"/>
        <w:ind w:left="709" w:hanging="709"/>
        <w:jc w:val="both"/>
      </w:pPr>
      <w:r w:rsidRPr="00193CC4">
        <w:t>W celu minimalizacji negatywnego wpływu na środowisko, podczas prac nie należy przeciążać maszyn i środków transportu. Sprzęt i środki transportu używane podczas prac, powinny posiadać i spełniać wymagane dopuszczenia do pracy.</w:t>
      </w:r>
    </w:p>
    <w:p w:rsidR="000518BF" w:rsidRPr="00193CC4" w:rsidRDefault="000518BF" w:rsidP="005C44E8">
      <w:pPr>
        <w:numPr>
          <w:ilvl w:val="0"/>
          <w:numId w:val="24"/>
        </w:numPr>
        <w:tabs>
          <w:tab w:val="num" w:pos="709"/>
        </w:tabs>
        <w:spacing w:before="120"/>
        <w:ind w:left="709" w:hanging="709"/>
        <w:jc w:val="both"/>
      </w:pPr>
      <w:r w:rsidRPr="00193CC4">
        <w:t>Przy realizacji inwestycji należy uwzględnić wszystkie zalecenia zawarte w raporcie o oddziaływaniu inwestycji na środowisko.</w:t>
      </w:r>
    </w:p>
    <w:p w:rsidR="000518BF" w:rsidRPr="00193CC4" w:rsidRDefault="000518BF" w:rsidP="005C44E8">
      <w:pPr>
        <w:numPr>
          <w:ilvl w:val="0"/>
          <w:numId w:val="24"/>
        </w:numPr>
        <w:tabs>
          <w:tab w:val="num" w:pos="709"/>
        </w:tabs>
        <w:spacing w:before="120"/>
        <w:ind w:left="709" w:hanging="709"/>
        <w:jc w:val="both"/>
      </w:pPr>
      <w:r w:rsidRPr="00193CC4">
        <w:t>W przypadku konieczności likwidacji zaplecza budowy, budynki i instalacje powinny być rozebrane, a teren doprowadzony do stanu, który nie budzi zastrzeżeń estetycznych.</w:t>
      </w:r>
    </w:p>
    <w:p w:rsidR="000518BF" w:rsidRPr="00193CC4" w:rsidRDefault="000518BF" w:rsidP="005C44E8">
      <w:pPr>
        <w:numPr>
          <w:ilvl w:val="0"/>
          <w:numId w:val="24"/>
        </w:numPr>
        <w:tabs>
          <w:tab w:val="num" w:pos="709"/>
        </w:tabs>
        <w:spacing w:before="120"/>
        <w:ind w:left="709" w:hanging="709"/>
        <w:jc w:val="both"/>
      </w:pPr>
      <w:r w:rsidRPr="00193CC4">
        <w:t>Uporządkować plac budowy po zakończeniu przedsięwzięcia.</w:t>
      </w:r>
    </w:p>
    <w:p w:rsidR="000518BF" w:rsidRPr="00193CC4" w:rsidRDefault="000518BF" w:rsidP="005C44E8">
      <w:pPr>
        <w:numPr>
          <w:ilvl w:val="0"/>
          <w:numId w:val="24"/>
        </w:numPr>
        <w:tabs>
          <w:tab w:val="num" w:pos="709"/>
        </w:tabs>
        <w:spacing w:before="120"/>
        <w:ind w:left="709" w:hanging="709"/>
        <w:jc w:val="both"/>
      </w:pPr>
      <w:r w:rsidRPr="00193CC4">
        <w:t>Przywrócić do stanu pierwotnego lub lepszego, zniszczone podczas budowy tereny bezpośrednio sąsiadujące z realizowaną inwestycją, na które oddziaływał proces budowlany.</w:t>
      </w:r>
    </w:p>
    <w:p w:rsidR="000518BF" w:rsidRPr="00193CC4" w:rsidRDefault="000518BF" w:rsidP="000518BF">
      <w:pPr>
        <w:spacing w:before="120"/>
        <w:ind w:left="709"/>
        <w:jc w:val="both"/>
      </w:pPr>
    </w:p>
    <w:p w:rsidR="000518BF" w:rsidRPr="00193CC4" w:rsidRDefault="000518BF" w:rsidP="005C44E8">
      <w:pPr>
        <w:numPr>
          <w:ilvl w:val="0"/>
          <w:numId w:val="22"/>
        </w:numPr>
        <w:tabs>
          <w:tab w:val="left" w:pos="624"/>
        </w:tabs>
        <w:spacing w:before="120"/>
        <w:jc w:val="both"/>
        <w:rPr>
          <w:b/>
          <w:u w:val="single"/>
        </w:rPr>
      </w:pPr>
      <w:r w:rsidRPr="00193CC4">
        <w:rPr>
          <w:b/>
          <w:u w:val="single"/>
        </w:rPr>
        <w:t>Zasady dotyczące korzystania z mediów energetycznych przez firmy wykonujące zamówione roboty na terenie HMG oraz inne firmy działające na tym terenie.</w:t>
      </w:r>
    </w:p>
    <w:p w:rsidR="000518BF" w:rsidRPr="00193CC4" w:rsidRDefault="000518BF" w:rsidP="000518BF">
      <w:pPr>
        <w:tabs>
          <w:tab w:val="left" w:pos="624"/>
        </w:tabs>
        <w:spacing w:before="120"/>
        <w:ind w:left="660"/>
        <w:jc w:val="both"/>
        <w:rPr>
          <w:b/>
          <w:u w:val="single"/>
        </w:rPr>
      </w:pPr>
    </w:p>
    <w:p w:rsidR="000518BF" w:rsidRPr="00193CC4" w:rsidRDefault="000518BF" w:rsidP="00CE6577">
      <w:pPr>
        <w:numPr>
          <w:ilvl w:val="0"/>
          <w:numId w:val="23"/>
        </w:numPr>
        <w:tabs>
          <w:tab w:val="left" w:pos="567"/>
        </w:tabs>
        <w:spacing w:before="120"/>
        <w:jc w:val="both"/>
      </w:pPr>
      <w:r w:rsidRPr="00193CC4">
        <w:t>HMG udostępni korzystanie z dostępnych w infrastrukturze Huty Miedzi „Głogów” mediów energetycznych, z zastrzeżeniem poniższych punktów:</w:t>
      </w:r>
    </w:p>
    <w:p w:rsidR="000518BF" w:rsidRPr="00193CC4" w:rsidRDefault="000518BF" w:rsidP="00CE6577">
      <w:pPr>
        <w:numPr>
          <w:ilvl w:val="2"/>
          <w:numId w:val="26"/>
        </w:numPr>
        <w:tabs>
          <w:tab w:val="clear" w:pos="2160"/>
          <w:tab w:val="left" w:pos="567"/>
        </w:tabs>
        <w:spacing w:before="120"/>
        <w:ind w:left="630" w:hanging="624"/>
        <w:jc w:val="both"/>
      </w:pPr>
      <w:r w:rsidRPr="00193CC4">
        <w:t>HMG udostępnia firmie zewnętrznej media energetyczne przez okres wykonywania czynności służących realizacji zamówionych robót na terenie HMG,</w:t>
      </w:r>
    </w:p>
    <w:p w:rsidR="000518BF" w:rsidRPr="00193CC4" w:rsidRDefault="000518BF" w:rsidP="00CE6577">
      <w:pPr>
        <w:numPr>
          <w:ilvl w:val="2"/>
          <w:numId w:val="26"/>
        </w:numPr>
        <w:tabs>
          <w:tab w:val="clear" w:pos="2160"/>
          <w:tab w:val="left" w:pos="567"/>
          <w:tab w:val="num" w:pos="2430"/>
        </w:tabs>
        <w:spacing w:before="120"/>
        <w:ind w:left="644" w:hanging="624"/>
        <w:jc w:val="both"/>
      </w:pPr>
      <w:r w:rsidRPr="00193CC4">
        <w:t xml:space="preserve">firma zewnętrzna zobowiązana jest do zapewnienia instalacji odbiorczej wraz z układem zabezpieczającym i pomiarowym, </w:t>
      </w:r>
    </w:p>
    <w:p w:rsidR="000518BF" w:rsidRPr="00193CC4" w:rsidRDefault="000518BF" w:rsidP="00CE6577">
      <w:pPr>
        <w:numPr>
          <w:ilvl w:val="2"/>
          <w:numId w:val="26"/>
        </w:numPr>
        <w:tabs>
          <w:tab w:val="clear" w:pos="2160"/>
          <w:tab w:val="left" w:pos="567"/>
          <w:tab w:val="num" w:pos="2430"/>
        </w:tabs>
        <w:spacing w:before="120"/>
        <w:ind w:left="658" w:hanging="624"/>
        <w:jc w:val="both"/>
      </w:pPr>
      <w:r w:rsidRPr="00193CC4">
        <w:t>najpóźniej na 14 dni przed przystąpieniem do korzystania z mediów energetycznych firma zewnętrzna wystąpi pisemnie do Głównego Energetyka Huty Miedzi „Głogów” o udostępnienie mediów energetycznych oraz precyzyjnie określi:</w:t>
      </w:r>
    </w:p>
    <w:p w:rsidR="000518BF" w:rsidRPr="00193CC4" w:rsidRDefault="000518BF" w:rsidP="00CE6577">
      <w:pPr>
        <w:numPr>
          <w:ilvl w:val="0"/>
          <w:numId w:val="40"/>
        </w:numPr>
        <w:tabs>
          <w:tab w:val="left" w:pos="567"/>
          <w:tab w:val="left" w:pos="952"/>
        </w:tabs>
        <w:spacing w:before="120"/>
        <w:ind w:left="952" w:hanging="624"/>
        <w:jc w:val="both"/>
      </w:pPr>
      <w:r w:rsidRPr="00193CC4">
        <w:t xml:space="preserve">podstawę wystąpienia ( np. umowę, kontrakt) o podłączenie/udostępnienie określonych mediów energetycznych, </w:t>
      </w:r>
    </w:p>
    <w:p w:rsidR="000518BF" w:rsidRPr="00193CC4" w:rsidRDefault="000518BF" w:rsidP="00CE6577">
      <w:pPr>
        <w:numPr>
          <w:ilvl w:val="0"/>
          <w:numId w:val="40"/>
        </w:numPr>
        <w:tabs>
          <w:tab w:val="left" w:pos="567"/>
          <w:tab w:val="left" w:pos="952"/>
        </w:tabs>
        <w:spacing w:before="120"/>
        <w:ind w:left="952" w:hanging="624"/>
        <w:jc w:val="both"/>
      </w:pPr>
      <w:r w:rsidRPr="00193CC4">
        <w:t xml:space="preserve">podanie wielkości niezbędnych do dokonania uzgodnień m.in.: mocy zamówionej, przepływu, planowanego miesięcznego i rocznego zużycia, ciśnienia itp., </w:t>
      </w:r>
    </w:p>
    <w:p w:rsidR="000518BF" w:rsidRPr="00193CC4" w:rsidRDefault="000518BF" w:rsidP="00CE6577">
      <w:pPr>
        <w:numPr>
          <w:ilvl w:val="0"/>
          <w:numId w:val="40"/>
        </w:numPr>
        <w:tabs>
          <w:tab w:val="left" w:pos="567"/>
          <w:tab w:val="left" w:pos="952"/>
        </w:tabs>
        <w:spacing w:before="120"/>
        <w:ind w:left="952" w:hanging="624"/>
        <w:jc w:val="both"/>
      </w:pPr>
      <w:r w:rsidRPr="00193CC4">
        <w:lastRenderedPageBreak/>
        <w:t>przewidywaną datę rozpoczęcia i zakończenia pobierania mediów energetycznych wraz z mapą sytuacyjną przedstawiającą dokładną lokalizację zadania i odbioru mediów energetycznych.</w:t>
      </w:r>
    </w:p>
    <w:p w:rsidR="000518BF" w:rsidRPr="00193CC4" w:rsidRDefault="000518BF" w:rsidP="00CE6577">
      <w:pPr>
        <w:numPr>
          <w:ilvl w:val="0"/>
          <w:numId w:val="23"/>
        </w:numPr>
        <w:tabs>
          <w:tab w:val="left" w:pos="567"/>
        </w:tabs>
        <w:spacing w:before="120"/>
        <w:jc w:val="both"/>
      </w:pPr>
      <w:r w:rsidRPr="00193CC4">
        <w:t>W przypadku rezygnacji z poboru mediów energetycznych firma zobowiązana jest do przekazania do TE/ED pisemnej informacji w tej sprawie wraz z określeniem dalszych planów związanych z mediami energetycznymi tj. zmiana miejsca lokalizacji, całkowita rezygnacja, itp.</w:t>
      </w:r>
    </w:p>
    <w:p w:rsidR="000518BF" w:rsidRPr="00193CC4" w:rsidRDefault="000518BF" w:rsidP="00CE6577">
      <w:pPr>
        <w:numPr>
          <w:ilvl w:val="0"/>
          <w:numId w:val="23"/>
        </w:numPr>
        <w:tabs>
          <w:tab w:val="left" w:pos="567"/>
        </w:tabs>
        <w:spacing w:before="120"/>
        <w:jc w:val="both"/>
      </w:pPr>
      <w:r w:rsidRPr="00193CC4">
        <w:rPr>
          <w:b/>
        </w:rPr>
        <w:t>Każdy zamiar zużycia mediów energetycznych winien być zgłoszony pisemnie do Głównego Energetyka Huty Miedzi „Głogów” przez podmiot zewnętrzny lub Wydział HMG prowadzący sprawę.</w:t>
      </w:r>
      <w:r w:rsidRPr="00193CC4">
        <w:t xml:space="preserve"> Dotyczy to również hydrantów/mediów będących własnością spółki „Energetyka”. </w:t>
      </w:r>
      <w:r w:rsidRPr="00193CC4">
        <w:rPr>
          <w:u w:val="single"/>
        </w:rPr>
        <w:t>Niezastosowanie się do powyższego będzie traktowane, jako kradzież</w:t>
      </w:r>
      <w:r w:rsidRPr="00193CC4">
        <w:t>.</w:t>
      </w:r>
    </w:p>
    <w:p w:rsidR="000518BF" w:rsidRPr="00193CC4" w:rsidRDefault="000518BF" w:rsidP="00CE6577">
      <w:pPr>
        <w:numPr>
          <w:ilvl w:val="0"/>
          <w:numId w:val="23"/>
        </w:numPr>
        <w:tabs>
          <w:tab w:val="left" w:pos="567"/>
        </w:tabs>
        <w:spacing w:before="120"/>
        <w:jc w:val="both"/>
      </w:pPr>
      <w:r w:rsidRPr="00193CC4">
        <w:t>Warunki i sposób podłączenia/udostepnienia mediów wraz ze sposobem ich rozliczenia zostaną określone przez służby Głównego Energetyka HMG przed przystąpieniem do korzystania z mediów energetycznych.</w:t>
      </w:r>
    </w:p>
    <w:p w:rsidR="000518BF" w:rsidRPr="00193CC4" w:rsidRDefault="000518BF" w:rsidP="00CE6577">
      <w:pPr>
        <w:numPr>
          <w:ilvl w:val="0"/>
          <w:numId w:val="23"/>
        </w:numPr>
        <w:tabs>
          <w:tab w:val="left" w:pos="567"/>
        </w:tabs>
        <w:spacing w:before="120"/>
        <w:jc w:val="both"/>
      </w:pPr>
      <w:r w:rsidRPr="00193CC4">
        <w:t>W przypadku warunków technicznych wystawianych przez Spółkę „Energetyka” obowiązuje cennik wewnętrzny „Energetyka” spółka z o.o. w Lubinie. Zainteresowane strony mogą ustalić inny sposób podejścia do rozliczenia za wydanie warunków technicznych wystawionych przez spółkę „Energetyka” - w takim przypadku stosowne zapisy muszą być uregulowane prawnie, np. w umowie.</w:t>
      </w:r>
    </w:p>
    <w:p w:rsidR="000518BF" w:rsidRPr="00193CC4" w:rsidRDefault="000518BF" w:rsidP="00CE6577">
      <w:pPr>
        <w:numPr>
          <w:ilvl w:val="0"/>
          <w:numId w:val="23"/>
        </w:numPr>
        <w:tabs>
          <w:tab w:val="left" w:pos="567"/>
        </w:tabs>
        <w:spacing w:before="120"/>
        <w:jc w:val="both"/>
      </w:pPr>
      <w:r w:rsidRPr="00193CC4">
        <w:t>Media energetyczne niebędące w infrastrukturze i dyspozycji HMG we wskazanej przez firmę zewnętrzną lokalizacji, zainteresowany zobowiązany jest pozyskać we własnym zakresie i na własny koszt.</w:t>
      </w:r>
    </w:p>
    <w:p w:rsidR="000518BF" w:rsidRPr="00193CC4" w:rsidRDefault="000518BF" w:rsidP="00CE6577">
      <w:pPr>
        <w:numPr>
          <w:ilvl w:val="0"/>
          <w:numId w:val="23"/>
        </w:numPr>
        <w:tabs>
          <w:tab w:val="left" w:pos="567"/>
        </w:tabs>
        <w:jc w:val="both"/>
      </w:pPr>
      <w:r w:rsidRPr="00193CC4">
        <w:t>Z wnioskiem do HMG o udostępnienie mediów energetycznych zwraca się wyłącznie firma zewnętrzna, z którą KGHM PM S.A. posiada obowiązującą podstawę prawną (np. umowę, kontrakt). W przypadku, gdy firma zewnętrzna posiada zgodę HMG na Podwykonawcę lub Podwykonawców dla realizacji zadania, o takim fakcie (jak również o zmianie Podwykonawców) ma obowiązek poinformować HMG – Dział TE/ED.</w:t>
      </w:r>
    </w:p>
    <w:p w:rsidR="000518BF" w:rsidRPr="00193CC4" w:rsidRDefault="000518BF" w:rsidP="00CE6577">
      <w:pPr>
        <w:tabs>
          <w:tab w:val="left" w:pos="567"/>
        </w:tabs>
        <w:ind w:left="624" w:hanging="624"/>
        <w:jc w:val="both"/>
      </w:pPr>
    </w:p>
    <w:p w:rsidR="000518BF" w:rsidRPr="00193CC4" w:rsidRDefault="000518BF" w:rsidP="00CE6577">
      <w:pPr>
        <w:numPr>
          <w:ilvl w:val="0"/>
          <w:numId w:val="22"/>
        </w:numPr>
        <w:tabs>
          <w:tab w:val="left" w:pos="567"/>
        </w:tabs>
        <w:spacing w:before="120"/>
        <w:ind w:hanging="624"/>
        <w:jc w:val="both"/>
        <w:rPr>
          <w:b/>
          <w:u w:val="single"/>
        </w:rPr>
      </w:pPr>
      <w:r w:rsidRPr="00193CC4">
        <w:rPr>
          <w:b/>
          <w:u w:val="single"/>
        </w:rPr>
        <w:t>Postanowienia końcowe.</w:t>
      </w:r>
    </w:p>
    <w:p w:rsidR="000518BF" w:rsidRPr="00193CC4" w:rsidRDefault="000518BF" w:rsidP="00CE6577">
      <w:pPr>
        <w:tabs>
          <w:tab w:val="left" w:pos="567"/>
        </w:tabs>
        <w:spacing w:before="120"/>
        <w:ind w:left="660" w:hanging="624"/>
        <w:jc w:val="both"/>
        <w:rPr>
          <w:b/>
          <w:u w:val="single"/>
        </w:rPr>
      </w:pPr>
    </w:p>
    <w:p w:rsidR="000518BF" w:rsidRPr="00193CC4" w:rsidRDefault="000518BF" w:rsidP="00CE6577">
      <w:pPr>
        <w:numPr>
          <w:ilvl w:val="0"/>
          <w:numId w:val="39"/>
        </w:numPr>
        <w:tabs>
          <w:tab w:val="left" w:pos="567"/>
        </w:tabs>
        <w:spacing w:before="120"/>
        <w:jc w:val="both"/>
      </w:pPr>
      <w:r w:rsidRPr="00193CC4">
        <w:t>Służby BHP, JRGH (ppoż.), Działu Ochrony Środowiska, nadzoru inspektorskiego będą dokonywały okresowych kontroli przestrzegania stosowanych przepisów przez firmy obce, pracujące na terenie HMG.</w:t>
      </w:r>
    </w:p>
    <w:p w:rsidR="000518BF" w:rsidRPr="00193CC4" w:rsidRDefault="000518BF" w:rsidP="00CE6577">
      <w:pPr>
        <w:numPr>
          <w:ilvl w:val="0"/>
          <w:numId w:val="39"/>
        </w:numPr>
        <w:tabs>
          <w:tab w:val="left" w:pos="567"/>
        </w:tabs>
        <w:spacing w:before="120"/>
        <w:jc w:val="both"/>
      </w:pPr>
      <w:r w:rsidRPr="00193CC4">
        <w:t>W przypadku nieprzestrzegania postanowień określonych w punktach 1, 2, 3, 4, 5 i 6 Zleceniodawca może:</w:t>
      </w:r>
    </w:p>
    <w:p w:rsidR="000518BF" w:rsidRPr="00193CC4" w:rsidRDefault="000518BF" w:rsidP="00CE6577">
      <w:pPr>
        <w:numPr>
          <w:ilvl w:val="0"/>
          <w:numId w:val="19"/>
        </w:numPr>
        <w:tabs>
          <w:tab w:val="left" w:pos="567"/>
          <w:tab w:val="left" w:pos="720"/>
        </w:tabs>
        <w:ind w:hanging="624"/>
        <w:jc w:val="both"/>
      </w:pPr>
      <w:r w:rsidRPr="00193CC4">
        <w:t>odstąpić od umowy z przyczyn Wykonawcy i naliczyć karę, zgodnie z umową,</w:t>
      </w:r>
    </w:p>
    <w:p w:rsidR="000518BF" w:rsidRPr="00193CC4" w:rsidRDefault="000518BF" w:rsidP="00CE6577">
      <w:pPr>
        <w:numPr>
          <w:ilvl w:val="0"/>
          <w:numId w:val="19"/>
        </w:numPr>
        <w:tabs>
          <w:tab w:val="left" w:pos="567"/>
          <w:tab w:val="left" w:pos="720"/>
        </w:tabs>
        <w:ind w:hanging="624"/>
        <w:jc w:val="both"/>
      </w:pPr>
      <w:r w:rsidRPr="00193CC4">
        <w:t>obciążyć Wykonawcę odszkodowaniem z tytułu powstałej szkody.</w:t>
      </w:r>
    </w:p>
    <w:p w:rsidR="000518BF" w:rsidRPr="00193CC4" w:rsidRDefault="000518BF" w:rsidP="00CE6577">
      <w:pPr>
        <w:numPr>
          <w:ilvl w:val="0"/>
          <w:numId w:val="39"/>
        </w:numPr>
        <w:tabs>
          <w:tab w:val="left" w:pos="567"/>
        </w:tabs>
        <w:spacing w:before="120"/>
        <w:jc w:val="both"/>
      </w:pPr>
      <w:r w:rsidRPr="00193CC4">
        <w:t>Niniejsze Zasady zawierają odniesienia do publicznych przepisów prawnych wg stanu na 06.10.2014 r. Z uwagi na ich powszechne obowiązywanie, weryfikacja i przestrzeganie ich aktualnego stanu spoczywa na każdym, kogo dotyczą.</w:t>
      </w:r>
    </w:p>
    <w:p w:rsidR="000518BF" w:rsidRPr="00193CC4" w:rsidRDefault="000518BF" w:rsidP="00CE6577">
      <w:pPr>
        <w:tabs>
          <w:tab w:val="left" w:pos="567"/>
        </w:tabs>
        <w:ind w:left="0" w:hanging="624"/>
        <w:jc w:val="left"/>
      </w:pPr>
    </w:p>
    <w:p w:rsidR="000518BF" w:rsidRPr="00193CC4" w:rsidRDefault="000518BF" w:rsidP="00CE6577">
      <w:pPr>
        <w:tabs>
          <w:tab w:val="left" w:pos="567"/>
        </w:tabs>
        <w:ind w:left="0" w:hanging="624"/>
        <w:jc w:val="left"/>
      </w:pPr>
    </w:p>
    <w:p w:rsidR="000518BF" w:rsidRPr="00193CC4" w:rsidRDefault="000518BF" w:rsidP="000518BF">
      <w:pPr>
        <w:ind w:left="0"/>
        <w:jc w:val="left"/>
      </w:pPr>
    </w:p>
    <w:p w:rsidR="000518BF" w:rsidRPr="00193CC4" w:rsidRDefault="000518BF" w:rsidP="003671CF">
      <w:pPr>
        <w:ind w:left="0"/>
        <w:jc w:val="both"/>
        <w:rPr>
          <w:b/>
        </w:rPr>
      </w:pPr>
    </w:p>
    <w:p w:rsidR="000518BF" w:rsidRPr="00193CC4" w:rsidRDefault="000518BF" w:rsidP="003671CF">
      <w:pPr>
        <w:ind w:left="0"/>
        <w:jc w:val="both"/>
        <w:rPr>
          <w:b/>
        </w:rPr>
      </w:pPr>
    </w:p>
    <w:p w:rsidR="000518BF" w:rsidRPr="00193CC4" w:rsidRDefault="000518BF" w:rsidP="003671CF">
      <w:pPr>
        <w:ind w:left="0"/>
        <w:jc w:val="both"/>
        <w:rPr>
          <w:b/>
        </w:rPr>
      </w:pPr>
    </w:p>
    <w:sectPr w:rsidR="000518BF" w:rsidRPr="00193CC4" w:rsidSect="00C808FE">
      <w:headerReference w:type="default" r:id="rId8"/>
      <w:footerReference w:type="even" r:id="rId9"/>
      <w:footerReference w:type="default" r:id="rId10"/>
      <w:headerReference w:type="first" r:id="rId11"/>
      <w:footerReference w:type="first" r:id="rId12"/>
      <w:pgSz w:w="11906" w:h="16838" w:code="9"/>
      <w:pgMar w:top="993" w:right="851" w:bottom="993" w:left="1974"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1B0" w:rsidRDefault="000E51B0">
      <w:r>
        <w:separator/>
      </w:r>
    </w:p>
  </w:endnote>
  <w:endnote w:type="continuationSeparator" w:id="0">
    <w:p w:rsidR="000E51B0" w:rsidRDefault="000E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tzerland">
    <w:altName w:val="Times New Roman"/>
    <w:charset w:val="00"/>
    <w:family w:val="auto"/>
    <w:pitch w:val="variable"/>
    <w:sig w:usb0="00000007" w:usb1="00000000" w:usb2="00000000" w:usb3="00000000" w:csb0="00000003" w:csb1="00000000"/>
  </w:font>
  <w:font w:name="KGHM">
    <w:altName w:val="Arial"/>
    <w:charset w:val="EE"/>
    <w:family w:val="swiss"/>
    <w:pitch w:val="variable"/>
    <w:sig w:usb0="A0000007" w:usb1="00000000" w:usb2="00000000" w:usb3="00000000" w:csb0="00000113"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B8" w:rsidRDefault="00D427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427B8" w:rsidRDefault="00D427B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8E8AD24D56BA417A9C18497338E73B54"/>
      </w:placeholder>
      <w:temporary/>
      <w:showingPlcHdr/>
      <w15:appearance w15:val="hidden"/>
    </w:sdtPr>
    <w:sdtContent>
      <w:p w:rsidR="005F3A71" w:rsidRDefault="005F3A71">
        <w:pPr>
          <w:pStyle w:val="Stopka"/>
        </w:pPr>
        <w:r>
          <w:t>[Wpisz tutaj]</w:t>
        </w:r>
      </w:p>
    </w:sdtContent>
  </w:sdt>
  <w:p w:rsidR="00D427B8" w:rsidRPr="002A381C" w:rsidRDefault="00D427B8" w:rsidP="00495A9E">
    <w:pPr>
      <w:pStyle w:val="Stopka"/>
      <w:ind w:right="360"/>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B8" w:rsidRDefault="00DA1624">
    <w:pPr>
      <w:pStyle w:val="Stopka"/>
    </w:pPr>
    <w:r>
      <w:rPr>
        <w:noProof/>
        <w:snapToGrid/>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86995</wp:posOffset>
              </wp:positionV>
              <wp:extent cx="6172200" cy="0"/>
              <wp:effectExtent l="17145" t="10795" r="11430"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7CA4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87.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DrEQ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" strokeweight="1.5pt"/>
          </w:pict>
        </mc:Fallback>
      </mc:AlternateContent>
    </w:r>
  </w:p>
  <w:p w:rsidR="00D427B8" w:rsidRPr="00D81999" w:rsidRDefault="00D427B8" w:rsidP="00495A9E">
    <w:pPr>
      <w:pStyle w:val="Stopka"/>
      <w:jc w:val="right"/>
      <w:rPr>
        <w:rFonts w:ascii="Arial" w:hAnsi="Arial" w:cs="Arial"/>
      </w:rPr>
    </w:pPr>
    <w:r w:rsidRPr="00D81999">
      <w:rPr>
        <w:rFonts w:ascii="Arial" w:hAnsi="Arial" w:cs="Arial"/>
      </w:rPr>
      <w:t xml:space="preserve">Strona </w:t>
    </w:r>
    <w:r w:rsidRPr="00D81999">
      <w:rPr>
        <w:rFonts w:ascii="Arial" w:hAnsi="Arial" w:cs="Arial"/>
      </w:rPr>
      <w:fldChar w:fldCharType="begin"/>
    </w:r>
    <w:r w:rsidRPr="00D81999">
      <w:rPr>
        <w:rFonts w:ascii="Arial" w:hAnsi="Arial" w:cs="Arial"/>
      </w:rPr>
      <w:instrText xml:space="preserve"> PAGE </w:instrText>
    </w:r>
    <w:r w:rsidRPr="00D81999">
      <w:rPr>
        <w:rFonts w:ascii="Arial" w:hAnsi="Arial" w:cs="Arial"/>
      </w:rPr>
      <w:fldChar w:fldCharType="separate"/>
    </w:r>
    <w:r>
      <w:rPr>
        <w:rFonts w:ascii="Arial" w:hAnsi="Arial" w:cs="Arial"/>
        <w:noProof/>
      </w:rPr>
      <w:t>1</w:t>
    </w:r>
    <w:r w:rsidRPr="00D81999">
      <w:rPr>
        <w:rFonts w:ascii="Arial" w:hAnsi="Arial" w:cs="Arial"/>
      </w:rPr>
      <w:fldChar w:fldCharType="end"/>
    </w:r>
    <w:r w:rsidRPr="00D81999">
      <w:rPr>
        <w:rFonts w:ascii="Arial" w:hAnsi="Arial" w:cs="Arial"/>
      </w:rPr>
      <w:t xml:space="preserve"> z </w:t>
    </w:r>
    <w:r w:rsidRPr="00D81999">
      <w:rPr>
        <w:rFonts w:ascii="Arial" w:hAnsi="Arial" w:cs="Arial"/>
      </w:rPr>
      <w:fldChar w:fldCharType="begin"/>
    </w:r>
    <w:r w:rsidRPr="00D81999">
      <w:rPr>
        <w:rFonts w:ascii="Arial" w:hAnsi="Arial" w:cs="Arial"/>
      </w:rPr>
      <w:instrText xml:space="preserve"> NUMPAGES </w:instrText>
    </w:r>
    <w:r w:rsidRPr="00D81999">
      <w:rPr>
        <w:rFonts w:ascii="Arial" w:hAnsi="Arial" w:cs="Arial"/>
      </w:rPr>
      <w:fldChar w:fldCharType="separate"/>
    </w:r>
    <w:r w:rsidR="005F3A71">
      <w:rPr>
        <w:rFonts w:ascii="Arial" w:hAnsi="Arial" w:cs="Arial"/>
        <w:noProof/>
      </w:rPr>
      <w:t>2</w:t>
    </w:r>
    <w:r w:rsidRPr="00D8199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1B0" w:rsidRDefault="000E51B0">
      <w:r>
        <w:separator/>
      </w:r>
    </w:p>
  </w:footnote>
  <w:footnote w:type="continuationSeparator" w:id="0">
    <w:p w:rsidR="000E51B0" w:rsidRDefault="000E5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A71" w:rsidRPr="005F3A71" w:rsidRDefault="005F3A71" w:rsidP="005F3A71">
    <w:pPr>
      <w:pStyle w:val="Nagwek"/>
      <w:jc w:val="left"/>
      <w:rPr>
        <w:rFonts w:ascii="Arial" w:hAnsi="Arial" w:cs="Arial"/>
        <w:sz w:val="24"/>
        <w:szCs w:val="24"/>
      </w:rPr>
    </w:pPr>
  </w:p>
  <w:p w:rsidR="00193CC4" w:rsidRDefault="00193C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B8" w:rsidRDefault="00D427B8" w:rsidP="00495A9E">
    <w:pPr>
      <w:pStyle w:val="Nagwek"/>
      <w:pBdr>
        <w:bottom w:val="single" w:sz="4" w:space="1" w:color="auto"/>
      </w:pBdr>
      <w:rPr>
        <w:rFonts w:ascii="KGHM" w:hAnsi="KGHM"/>
        <w:bCs/>
      </w:rPr>
    </w:pPr>
    <w:r w:rsidRPr="00B44BB1">
      <w:rPr>
        <w:rFonts w:ascii="KGHM" w:hAnsi="KGHM"/>
        <w:bCs/>
      </w:rPr>
      <w:t>KGHM Polska Miedź SA Oddział Huta Miedzi „Gł</w:t>
    </w:r>
    <w:r>
      <w:rPr>
        <w:rFonts w:ascii="KGHM" w:hAnsi="KGHM"/>
        <w:bCs/>
      </w:rPr>
      <w:t>ogów” - umowa nr  KGHM-HG-U-0…</w:t>
    </w:r>
    <w:r w:rsidRPr="00B44BB1">
      <w:rPr>
        <w:rFonts w:ascii="KGHM" w:hAnsi="KGHM"/>
        <w:bCs/>
      </w:rPr>
      <w:t>-2009</w:t>
    </w:r>
  </w:p>
  <w:p w:rsidR="00D427B8" w:rsidRDefault="00D427B8">
    <w:pPr>
      <w:pStyle w:val="Nagwek"/>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94A"/>
    <w:multiLevelType w:val="hybridMultilevel"/>
    <w:tmpl w:val="5628A296"/>
    <w:lvl w:ilvl="0" w:tplc="FFFFFFFF">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BF7CF9"/>
    <w:multiLevelType w:val="hybridMultilevel"/>
    <w:tmpl w:val="2250C680"/>
    <w:lvl w:ilvl="0" w:tplc="423A128E">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CF6DFC"/>
    <w:multiLevelType w:val="hybridMultilevel"/>
    <w:tmpl w:val="46AC89F6"/>
    <w:lvl w:ilvl="0" w:tplc="4FC6E6DC">
      <w:start w:val="1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D065C"/>
    <w:multiLevelType w:val="singleLevel"/>
    <w:tmpl w:val="81B8ED10"/>
    <w:lvl w:ilvl="0">
      <w:start w:val="1"/>
      <w:numFmt w:val="lowerLetter"/>
      <w:lvlText w:val="%1)"/>
      <w:legacy w:legacy="1" w:legacySpace="0" w:legacyIndent="360"/>
      <w:lvlJc w:val="left"/>
      <w:pPr>
        <w:ind w:left="984" w:hanging="360"/>
      </w:pPr>
    </w:lvl>
  </w:abstractNum>
  <w:abstractNum w:abstractNumId="4" w15:restartNumberingAfterBreak="0">
    <w:nsid w:val="09540564"/>
    <w:multiLevelType w:val="hybridMultilevel"/>
    <w:tmpl w:val="EB4C747E"/>
    <w:lvl w:ilvl="0" w:tplc="65FE28AE">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C2EA9"/>
    <w:multiLevelType w:val="multilevel"/>
    <w:tmpl w:val="70F6F6EA"/>
    <w:lvl w:ilvl="0">
      <w:start w:val="3"/>
      <w:numFmt w:val="decimal"/>
      <w:lvlText w:val="%1"/>
      <w:lvlJc w:val="left"/>
      <w:pPr>
        <w:tabs>
          <w:tab w:val="num" w:pos="630"/>
        </w:tabs>
        <w:ind w:left="630" w:hanging="630"/>
      </w:pPr>
      <w:rPr>
        <w:rFonts w:hint="default"/>
      </w:rPr>
    </w:lvl>
    <w:lvl w:ilvl="1">
      <w:start w:val="10"/>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ED1EF3"/>
    <w:multiLevelType w:val="hybridMultilevel"/>
    <w:tmpl w:val="8FCE3A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812F1F"/>
    <w:multiLevelType w:val="singleLevel"/>
    <w:tmpl w:val="C08C5B46"/>
    <w:lvl w:ilvl="0">
      <w:start w:val="1"/>
      <w:numFmt w:val="decimal"/>
      <w:lvlText w:val="4.%1. "/>
      <w:legacy w:legacy="1" w:legacySpace="0" w:legacyIndent="624"/>
      <w:lvlJc w:val="left"/>
      <w:pPr>
        <w:ind w:left="624" w:hanging="624"/>
      </w:pPr>
      <w:rPr>
        <w:b w:val="0"/>
        <w:i w:val="0"/>
        <w:sz w:val="22"/>
        <w:szCs w:val="22"/>
      </w:rPr>
    </w:lvl>
  </w:abstractNum>
  <w:abstractNum w:abstractNumId="8" w15:restartNumberingAfterBreak="0">
    <w:nsid w:val="16637F57"/>
    <w:multiLevelType w:val="hybridMultilevel"/>
    <w:tmpl w:val="47305566"/>
    <w:lvl w:ilvl="0" w:tplc="D3ECB08A">
      <w:start w:val="2"/>
      <w:numFmt w:val="upperRoman"/>
      <w:lvlText w:val="%1."/>
      <w:lvlJc w:val="left"/>
      <w:pPr>
        <w:tabs>
          <w:tab w:val="num" w:pos="1080"/>
        </w:tabs>
        <w:ind w:left="1080" w:hanging="720"/>
      </w:pPr>
      <w:rPr>
        <w:rFonts w:cs="Times New Roman" w:hint="default"/>
      </w:rPr>
    </w:lvl>
    <w:lvl w:ilvl="1" w:tplc="14A2EC94">
      <w:start w:val="1"/>
      <w:numFmt w:val="decimal"/>
      <w:lvlText w:val="%2."/>
      <w:lvlJc w:val="left"/>
      <w:pPr>
        <w:tabs>
          <w:tab w:val="num" w:pos="1440"/>
        </w:tabs>
        <w:ind w:left="1440" w:hanging="360"/>
      </w:pPr>
      <w:rPr>
        <w:rFonts w:hint="default"/>
      </w:rPr>
    </w:lvl>
    <w:lvl w:ilvl="2" w:tplc="7654E114">
      <w:start w:val="1"/>
      <w:numFmt w:val="bullet"/>
      <w:lvlText w:val=""/>
      <w:lvlJc w:val="left"/>
      <w:pPr>
        <w:tabs>
          <w:tab w:val="num" w:pos="2340"/>
        </w:tabs>
        <w:ind w:left="2340" w:hanging="360"/>
      </w:pPr>
      <w:rPr>
        <w:rFonts w:ascii="Wingdings" w:hAnsi="Wingdings" w:hint="default"/>
      </w:rPr>
    </w:lvl>
    <w:lvl w:ilvl="3" w:tplc="0BCCE0BC">
      <w:start w:val="1"/>
      <w:numFmt w:val="bullet"/>
      <w:lvlText w:val="-"/>
      <w:lvlJc w:val="left"/>
      <w:pPr>
        <w:tabs>
          <w:tab w:val="num" w:pos="2880"/>
        </w:tabs>
        <w:ind w:left="2880" w:hanging="360"/>
      </w:pPr>
      <w:rPr>
        <w:rFonts w:ascii="Times New Roman" w:eastAsia="Times New Roman" w:hAnsi="Times New Roman" w:cs="Times New Roman" w:hint="default"/>
      </w:rPr>
    </w:lvl>
    <w:lvl w:ilvl="4" w:tplc="802C87BC">
      <w:start w:val="2"/>
      <w:numFmt w:val="lowerLetter"/>
      <w:lvlText w:val="%5)"/>
      <w:lvlJc w:val="left"/>
      <w:pPr>
        <w:tabs>
          <w:tab w:val="num" w:pos="3600"/>
        </w:tabs>
        <w:ind w:left="3600" w:hanging="360"/>
      </w:pPr>
      <w:rPr>
        <w:rFonts w:hint="default"/>
      </w:rPr>
    </w:lvl>
    <w:lvl w:ilvl="5" w:tplc="17BCF084" w:tentative="1">
      <w:start w:val="1"/>
      <w:numFmt w:val="lowerRoman"/>
      <w:lvlText w:val="%6."/>
      <w:lvlJc w:val="right"/>
      <w:pPr>
        <w:tabs>
          <w:tab w:val="num" w:pos="4320"/>
        </w:tabs>
        <w:ind w:left="4320" w:hanging="180"/>
      </w:pPr>
    </w:lvl>
    <w:lvl w:ilvl="6" w:tplc="C20CFDCE" w:tentative="1">
      <w:start w:val="1"/>
      <w:numFmt w:val="decimal"/>
      <w:lvlText w:val="%7."/>
      <w:lvlJc w:val="left"/>
      <w:pPr>
        <w:tabs>
          <w:tab w:val="num" w:pos="5040"/>
        </w:tabs>
        <w:ind w:left="5040" w:hanging="360"/>
      </w:pPr>
    </w:lvl>
    <w:lvl w:ilvl="7" w:tplc="75F8345E" w:tentative="1">
      <w:start w:val="1"/>
      <w:numFmt w:val="lowerLetter"/>
      <w:lvlText w:val="%8."/>
      <w:lvlJc w:val="left"/>
      <w:pPr>
        <w:tabs>
          <w:tab w:val="num" w:pos="5760"/>
        </w:tabs>
        <w:ind w:left="5760" w:hanging="360"/>
      </w:pPr>
    </w:lvl>
    <w:lvl w:ilvl="8" w:tplc="77321B0C" w:tentative="1">
      <w:start w:val="1"/>
      <w:numFmt w:val="lowerRoman"/>
      <w:lvlText w:val="%9."/>
      <w:lvlJc w:val="right"/>
      <w:pPr>
        <w:tabs>
          <w:tab w:val="num" w:pos="6480"/>
        </w:tabs>
        <w:ind w:left="6480" w:hanging="180"/>
      </w:pPr>
    </w:lvl>
  </w:abstractNum>
  <w:abstractNum w:abstractNumId="9" w15:restartNumberingAfterBreak="0">
    <w:nsid w:val="18547902"/>
    <w:multiLevelType w:val="hybridMultilevel"/>
    <w:tmpl w:val="887C9624"/>
    <w:lvl w:ilvl="0" w:tplc="AC9A2648">
      <w:start w:val="5"/>
      <w:numFmt w:val="decimal"/>
      <w:lvlText w:val="%1."/>
      <w:lvlJc w:val="left"/>
      <w:pPr>
        <w:tabs>
          <w:tab w:val="num" w:pos="660"/>
        </w:tabs>
        <w:ind w:left="660" w:hanging="660"/>
      </w:pPr>
      <w:rPr>
        <w:rFonts w:hint="default"/>
        <w:u w:val="none"/>
      </w:rPr>
    </w:lvl>
    <w:lvl w:ilvl="1" w:tplc="C5AAC346">
      <w:start w:val="5"/>
      <w:numFmt w:val="none"/>
      <w:lvlText w:val="5.1. "/>
      <w:lvlJc w:val="left"/>
      <w:pPr>
        <w:tabs>
          <w:tab w:val="num" w:pos="0"/>
        </w:tabs>
        <w:ind w:left="624" w:hanging="624"/>
      </w:pPr>
      <w:rPr>
        <w:rFonts w:hint="default"/>
        <w:b w:val="0"/>
        <w:i w:val="0"/>
        <w:sz w:val="20"/>
        <w:u w:val="none"/>
      </w:rPr>
    </w:lvl>
    <w:lvl w:ilvl="2" w:tplc="F5E4C232">
      <w:numFmt w:val="none"/>
      <w:lvlText w:val=""/>
      <w:lvlJc w:val="left"/>
      <w:pPr>
        <w:tabs>
          <w:tab w:val="num" w:pos="360"/>
        </w:tabs>
      </w:pPr>
    </w:lvl>
    <w:lvl w:ilvl="3" w:tplc="9488A626">
      <w:numFmt w:val="none"/>
      <w:lvlText w:val=""/>
      <w:lvlJc w:val="left"/>
      <w:pPr>
        <w:tabs>
          <w:tab w:val="num" w:pos="360"/>
        </w:tabs>
      </w:pPr>
    </w:lvl>
    <w:lvl w:ilvl="4" w:tplc="8E84C0F2">
      <w:numFmt w:val="none"/>
      <w:lvlText w:val=""/>
      <w:lvlJc w:val="left"/>
      <w:pPr>
        <w:tabs>
          <w:tab w:val="num" w:pos="360"/>
        </w:tabs>
      </w:pPr>
    </w:lvl>
    <w:lvl w:ilvl="5" w:tplc="B5D65FC8">
      <w:numFmt w:val="none"/>
      <w:lvlText w:val=""/>
      <w:lvlJc w:val="left"/>
      <w:pPr>
        <w:tabs>
          <w:tab w:val="num" w:pos="360"/>
        </w:tabs>
      </w:pPr>
    </w:lvl>
    <w:lvl w:ilvl="6" w:tplc="19E2776C">
      <w:numFmt w:val="none"/>
      <w:lvlText w:val=""/>
      <w:lvlJc w:val="left"/>
      <w:pPr>
        <w:tabs>
          <w:tab w:val="num" w:pos="360"/>
        </w:tabs>
      </w:pPr>
    </w:lvl>
    <w:lvl w:ilvl="7" w:tplc="C994D3E0">
      <w:numFmt w:val="none"/>
      <w:lvlText w:val=""/>
      <w:lvlJc w:val="left"/>
      <w:pPr>
        <w:tabs>
          <w:tab w:val="num" w:pos="360"/>
        </w:tabs>
      </w:pPr>
    </w:lvl>
    <w:lvl w:ilvl="8" w:tplc="C8B6AA78">
      <w:numFmt w:val="none"/>
      <w:lvlText w:val=""/>
      <w:lvlJc w:val="left"/>
      <w:pPr>
        <w:tabs>
          <w:tab w:val="num" w:pos="360"/>
        </w:tabs>
      </w:pPr>
    </w:lvl>
  </w:abstractNum>
  <w:abstractNum w:abstractNumId="10" w15:restartNumberingAfterBreak="0">
    <w:nsid w:val="1894107A"/>
    <w:multiLevelType w:val="hybridMultilevel"/>
    <w:tmpl w:val="D82A5CE2"/>
    <w:lvl w:ilvl="0" w:tplc="A3162C1E">
      <w:start w:val="1"/>
      <w:numFmt w:val="lowerLetter"/>
      <w:lvlText w:val="%1)"/>
      <w:lvlJc w:val="left"/>
      <w:pPr>
        <w:tabs>
          <w:tab w:val="num" w:pos="984"/>
        </w:tabs>
        <w:ind w:left="984" w:hanging="360"/>
      </w:pPr>
      <w:rPr>
        <w:rFonts w:ascii="Arial" w:eastAsia="Times New Roman" w:hAnsi="Arial" w:cs="Arial" w:hint="default"/>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11" w15:restartNumberingAfterBreak="0">
    <w:nsid w:val="19423039"/>
    <w:multiLevelType w:val="hybridMultilevel"/>
    <w:tmpl w:val="15FA821A"/>
    <w:lvl w:ilvl="0" w:tplc="B846F26C">
      <w:start w:val="1"/>
      <w:numFmt w:val="decimal"/>
      <w:lvlText w:val="5.%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1D05F63"/>
    <w:multiLevelType w:val="singleLevel"/>
    <w:tmpl w:val="99445F9E"/>
    <w:lvl w:ilvl="0">
      <w:start w:val="1"/>
      <w:numFmt w:val="decimal"/>
      <w:lvlText w:val="3.%1. "/>
      <w:legacy w:legacy="1" w:legacySpace="0" w:legacyIndent="624"/>
      <w:lvlJc w:val="left"/>
      <w:pPr>
        <w:ind w:left="624" w:hanging="624"/>
      </w:pPr>
      <w:rPr>
        <w:b w:val="0"/>
        <w:i w:val="0"/>
        <w:strike w:val="0"/>
        <w:sz w:val="22"/>
        <w:szCs w:val="22"/>
      </w:rPr>
    </w:lvl>
  </w:abstractNum>
  <w:abstractNum w:abstractNumId="13" w15:restartNumberingAfterBreak="0">
    <w:nsid w:val="228B68C8"/>
    <w:multiLevelType w:val="singleLevel"/>
    <w:tmpl w:val="81B8ED10"/>
    <w:lvl w:ilvl="0">
      <w:start w:val="1"/>
      <w:numFmt w:val="lowerLetter"/>
      <w:lvlText w:val="%1)"/>
      <w:legacy w:legacy="1" w:legacySpace="0" w:legacyIndent="360"/>
      <w:lvlJc w:val="left"/>
      <w:pPr>
        <w:ind w:left="984" w:hanging="360"/>
      </w:pPr>
    </w:lvl>
  </w:abstractNum>
  <w:abstractNum w:abstractNumId="14" w15:restartNumberingAfterBreak="0">
    <w:nsid w:val="25933FDD"/>
    <w:multiLevelType w:val="singleLevel"/>
    <w:tmpl w:val="81B8ED10"/>
    <w:lvl w:ilvl="0">
      <w:start w:val="1"/>
      <w:numFmt w:val="lowerLetter"/>
      <w:lvlText w:val="%1)"/>
      <w:legacy w:legacy="1" w:legacySpace="0" w:legacyIndent="360"/>
      <w:lvlJc w:val="left"/>
      <w:pPr>
        <w:ind w:left="984" w:hanging="360"/>
      </w:pPr>
    </w:lvl>
  </w:abstractNum>
  <w:abstractNum w:abstractNumId="15" w15:restartNumberingAfterBreak="0">
    <w:nsid w:val="2EB20E2C"/>
    <w:multiLevelType w:val="singleLevel"/>
    <w:tmpl w:val="81B8ED10"/>
    <w:lvl w:ilvl="0">
      <w:start w:val="1"/>
      <w:numFmt w:val="lowerLetter"/>
      <w:lvlText w:val="%1)"/>
      <w:legacy w:legacy="1" w:legacySpace="0" w:legacyIndent="360"/>
      <w:lvlJc w:val="left"/>
      <w:pPr>
        <w:ind w:left="814" w:hanging="360"/>
      </w:pPr>
    </w:lvl>
  </w:abstractNum>
  <w:abstractNum w:abstractNumId="16" w15:restartNumberingAfterBreak="0">
    <w:nsid w:val="32A052E9"/>
    <w:multiLevelType w:val="hybridMultilevel"/>
    <w:tmpl w:val="0CEE8B18"/>
    <w:lvl w:ilvl="0" w:tplc="8DDCB13A">
      <w:start w:val="1"/>
      <w:numFmt w:val="decimal"/>
      <w:lvlText w:val="6.%1. "/>
      <w:lvlJc w:val="left"/>
      <w:pPr>
        <w:tabs>
          <w:tab w:val="num" w:pos="0"/>
        </w:tabs>
        <w:ind w:left="624" w:hanging="62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8B0E85"/>
    <w:multiLevelType w:val="singleLevel"/>
    <w:tmpl w:val="7FB6CF66"/>
    <w:lvl w:ilvl="0">
      <w:start w:val="1"/>
      <w:numFmt w:val="decimal"/>
      <w:lvlText w:val="1.%1. "/>
      <w:legacy w:legacy="1" w:legacySpace="0" w:legacyIndent="624"/>
      <w:lvlJc w:val="left"/>
      <w:pPr>
        <w:ind w:left="624" w:hanging="624"/>
      </w:pPr>
      <w:rPr>
        <w:b w:val="0"/>
        <w:i w:val="0"/>
        <w:sz w:val="22"/>
        <w:szCs w:val="22"/>
      </w:rPr>
    </w:lvl>
  </w:abstractNum>
  <w:abstractNum w:abstractNumId="18" w15:restartNumberingAfterBreak="0">
    <w:nsid w:val="37AF6D11"/>
    <w:multiLevelType w:val="hybridMultilevel"/>
    <w:tmpl w:val="3508D556"/>
    <w:lvl w:ilvl="0" w:tplc="D7100FAE">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8751EA0"/>
    <w:multiLevelType w:val="hybridMultilevel"/>
    <w:tmpl w:val="E9ECAB72"/>
    <w:lvl w:ilvl="0" w:tplc="DC449BE8">
      <w:start w:val="1"/>
      <w:numFmt w:val="lowerLetter"/>
      <w:lvlText w:val="%1)"/>
      <w:lvlJc w:val="left"/>
      <w:pPr>
        <w:tabs>
          <w:tab w:val="num" w:pos="984"/>
        </w:tabs>
        <w:ind w:left="984" w:hanging="360"/>
      </w:pPr>
      <w:rPr>
        <w:rFonts w:ascii="Arial" w:eastAsia="Times New Roman" w:hAnsi="Arial" w:cs="Arial" w:hint="default"/>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20" w15:restartNumberingAfterBreak="0">
    <w:nsid w:val="39220A73"/>
    <w:multiLevelType w:val="hybridMultilevel"/>
    <w:tmpl w:val="56B007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675042"/>
    <w:multiLevelType w:val="hybridMultilevel"/>
    <w:tmpl w:val="15B28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0397B"/>
    <w:multiLevelType w:val="hybridMultilevel"/>
    <w:tmpl w:val="4DE83F00"/>
    <w:lvl w:ilvl="0" w:tplc="6C6E374C">
      <w:start w:val="1"/>
      <w:numFmt w:val="lowerLetter"/>
      <w:lvlText w:val="%1)"/>
      <w:lvlJc w:val="left"/>
      <w:pPr>
        <w:tabs>
          <w:tab w:val="num" w:pos="984"/>
        </w:tabs>
        <w:ind w:left="984" w:hanging="360"/>
      </w:pPr>
      <w:rPr>
        <w:rFonts w:ascii="Arial" w:eastAsia="Times New Roman" w:hAnsi="Arial" w:cs="Arial" w:hint="default"/>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23" w15:restartNumberingAfterBreak="0">
    <w:nsid w:val="3AE2210B"/>
    <w:multiLevelType w:val="singleLevel"/>
    <w:tmpl w:val="81B8ED10"/>
    <w:lvl w:ilvl="0">
      <w:start w:val="1"/>
      <w:numFmt w:val="lowerLetter"/>
      <w:lvlText w:val="%1)"/>
      <w:legacy w:legacy="1" w:legacySpace="0" w:legacyIndent="360"/>
      <w:lvlJc w:val="left"/>
      <w:pPr>
        <w:ind w:left="814" w:hanging="360"/>
      </w:pPr>
    </w:lvl>
  </w:abstractNum>
  <w:abstractNum w:abstractNumId="24" w15:restartNumberingAfterBreak="0">
    <w:nsid w:val="3B2C34C1"/>
    <w:multiLevelType w:val="hybridMultilevel"/>
    <w:tmpl w:val="2EF86090"/>
    <w:lvl w:ilvl="0" w:tplc="E40AFFBE">
      <w:start w:val="1"/>
      <w:numFmt w:val="decimal"/>
      <w:lvlText w:val="%1."/>
      <w:lvlJc w:val="left"/>
      <w:pPr>
        <w:tabs>
          <w:tab w:val="num" w:pos="1440"/>
        </w:tabs>
        <w:ind w:left="1440" w:hanging="360"/>
      </w:pPr>
    </w:lvl>
    <w:lvl w:ilvl="1" w:tplc="765C04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B5737B9"/>
    <w:multiLevelType w:val="hybridMultilevel"/>
    <w:tmpl w:val="FC3C1756"/>
    <w:lvl w:ilvl="0" w:tplc="A9300B58">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670DDF"/>
    <w:multiLevelType w:val="hybridMultilevel"/>
    <w:tmpl w:val="A2E2210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BBD09CE"/>
    <w:multiLevelType w:val="hybridMultilevel"/>
    <w:tmpl w:val="A094DF26"/>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3D4552F5"/>
    <w:multiLevelType w:val="hybridMultilevel"/>
    <w:tmpl w:val="722A545C"/>
    <w:lvl w:ilvl="0" w:tplc="E97E0EBA">
      <w:start w:val="1"/>
      <w:numFmt w:val="lowerLetter"/>
      <w:lvlText w:val="%1)"/>
      <w:lvlJc w:val="left"/>
      <w:pPr>
        <w:tabs>
          <w:tab w:val="num" w:pos="984"/>
        </w:tabs>
        <w:ind w:left="984" w:hanging="360"/>
      </w:pPr>
      <w:rPr>
        <w:rFonts w:ascii="Arial" w:eastAsia="Times New Roman" w:hAnsi="Arial" w:cs="Arial" w:hint="default"/>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29" w15:restartNumberingAfterBreak="0">
    <w:nsid w:val="44012B80"/>
    <w:multiLevelType w:val="hybridMultilevel"/>
    <w:tmpl w:val="D1E86438"/>
    <w:lvl w:ilvl="0" w:tplc="1F4C2FEC">
      <w:start w:val="1"/>
      <w:numFmt w:val="decimal"/>
      <w:lvlText w:val="7.%1. "/>
      <w:lvlJc w:val="left"/>
      <w:pPr>
        <w:tabs>
          <w:tab w:val="num" w:pos="0"/>
        </w:tabs>
        <w:ind w:left="624" w:hanging="62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E20633"/>
    <w:multiLevelType w:val="singleLevel"/>
    <w:tmpl w:val="FCCCCCF8"/>
    <w:lvl w:ilvl="0">
      <w:start w:val="1"/>
      <w:numFmt w:val="decimal"/>
      <w:lvlText w:val="2.%1. "/>
      <w:legacy w:legacy="1" w:legacySpace="0" w:legacyIndent="624"/>
      <w:lvlJc w:val="left"/>
      <w:pPr>
        <w:ind w:left="624" w:hanging="624"/>
      </w:pPr>
      <w:rPr>
        <w:b w:val="0"/>
        <w:i w:val="0"/>
        <w:sz w:val="22"/>
        <w:szCs w:val="22"/>
      </w:rPr>
    </w:lvl>
  </w:abstractNum>
  <w:abstractNum w:abstractNumId="31" w15:restartNumberingAfterBreak="0">
    <w:nsid w:val="481045D6"/>
    <w:multiLevelType w:val="hybridMultilevel"/>
    <w:tmpl w:val="D38ADBEE"/>
    <w:lvl w:ilvl="0" w:tplc="E960A1D0">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7A2A8B"/>
    <w:multiLevelType w:val="hybridMultilevel"/>
    <w:tmpl w:val="B5563572"/>
    <w:lvl w:ilvl="0" w:tplc="0415000B">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4D4B7A28"/>
    <w:multiLevelType w:val="hybridMultilevel"/>
    <w:tmpl w:val="0472C634"/>
    <w:lvl w:ilvl="0" w:tplc="09A68DA2">
      <w:start w:val="1"/>
      <w:numFmt w:val="decimal"/>
      <w:lvlText w:val="%1."/>
      <w:lvlJc w:val="left"/>
      <w:pPr>
        <w:tabs>
          <w:tab w:val="num" w:pos="1065"/>
        </w:tabs>
        <w:ind w:left="1065" w:hanging="705"/>
      </w:pPr>
      <w:rPr>
        <w:rFonts w:hint="default"/>
        <w:sz w:val="24"/>
        <w:u w:val="none"/>
      </w:rPr>
    </w:lvl>
    <w:lvl w:ilvl="1" w:tplc="C15EC386">
      <w:start w:val="1"/>
      <w:numFmt w:val="decimal"/>
      <w:lvlText w:val="%2)"/>
      <w:lvlJc w:val="left"/>
      <w:pPr>
        <w:tabs>
          <w:tab w:val="num" w:pos="1485"/>
        </w:tabs>
        <w:ind w:left="1485" w:hanging="405"/>
      </w:pPr>
      <w:rPr>
        <w:rFonts w:hint="default"/>
      </w:rPr>
    </w:lvl>
    <w:lvl w:ilvl="2" w:tplc="4B706A60">
      <w:start w:val="1"/>
      <w:numFmt w:val="lowerLetter"/>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DD24145"/>
    <w:multiLevelType w:val="hybridMultilevel"/>
    <w:tmpl w:val="550E5658"/>
    <w:lvl w:ilvl="0" w:tplc="FFA642D8">
      <w:start w:val="1"/>
      <w:numFmt w:val="lowerLetter"/>
      <w:lvlText w:val="%1)"/>
      <w:lvlJc w:val="left"/>
      <w:pPr>
        <w:tabs>
          <w:tab w:val="num" w:pos="984"/>
        </w:tabs>
        <w:ind w:left="984" w:hanging="360"/>
      </w:pPr>
      <w:rPr>
        <w:rFonts w:ascii="Arial" w:eastAsia="Times New Roman" w:hAnsi="Arial" w:cs="Arial" w:hint="default"/>
      </w:rPr>
    </w:lvl>
    <w:lvl w:ilvl="1" w:tplc="04150001">
      <w:start w:val="1"/>
      <w:numFmt w:val="bullet"/>
      <w:lvlText w:val=""/>
      <w:lvlJc w:val="left"/>
      <w:pPr>
        <w:tabs>
          <w:tab w:val="num" w:pos="1704"/>
        </w:tabs>
        <w:ind w:left="1704" w:hanging="360"/>
      </w:pPr>
      <w:rPr>
        <w:rFonts w:ascii="Symbol" w:hAnsi="Symbol"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35" w15:restartNumberingAfterBreak="0">
    <w:nsid w:val="4E8A4198"/>
    <w:multiLevelType w:val="hybridMultilevel"/>
    <w:tmpl w:val="35B23D0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F583BEF"/>
    <w:multiLevelType w:val="hybridMultilevel"/>
    <w:tmpl w:val="6316E2E6"/>
    <w:lvl w:ilvl="0" w:tplc="2822EC8A">
      <w:start w:val="1"/>
      <w:numFmt w:val="lowerLetter"/>
      <w:lvlText w:val="%1)"/>
      <w:lvlJc w:val="left"/>
      <w:pPr>
        <w:tabs>
          <w:tab w:val="num" w:pos="984"/>
        </w:tabs>
        <w:ind w:left="984" w:hanging="360"/>
      </w:pPr>
      <w:rPr>
        <w:rFonts w:ascii="Times New Roman" w:eastAsia="Times New Roman" w:hAnsi="Times New Roman" w:cs="Times New Roman"/>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37" w15:restartNumberingAfterBreak="0">
    <w:nsid w:val="50E81A67"/>
    <w:multiLevelType w:val="hybridMultilevel"/>
    <w:tmpl w:val="15526F84"/>
    <w:lvl w:ilvl="0" w:tplc="433A97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41C0846"/>
    <w:multiLevelType w:val="singleLevel"/>
    <w:tmpl w:val="81B8ED10"/>
    <w:lvl w:ilvl="0">
      <w:start w:val="1"/>
      <w:numFmt w:val="lowerLetter"/>
      <w:lvlText w:val="%1)"/>
      <w:legacy w:legacy="1" w:legacySpace="0" w:legacyIndent="360"/>
      <w:lvlJc w:val="left"/>
      <w:pPr>
        <w:ind w:left="984" w:hanging="360"/>
      </w:pPr>
    </w:lvl>
  </w:abstractNum>
  <w:abstractNum w:abstractNumId="39" w15:restartNumberingAfterBreak="0">
    <w:nsid w:val="54405410"/>
    <w:multiLevelType w:val="hybridMultilevel"/>
    <w:tmpl w:val="04CEB1BE"/>
    <w:lvl w:ilvl="0" w:tplc="54CEBEDC">
      <w:start w:val="1"/>
      <w:numFmt w:val="lowerLetter"/>
      <w:lvlText w:val="%1)"/>
      <w:lvlJc w:val="left"/>
      <w:pPr>
        <w:tabs>
          <w:tab w:val="num" w:pos="984"/>
        </w:tabs>
        <w:ind w:left="984" w:hanging="360"/>
      </w:pPr>
      <w:rPr>
        <w:rFonts w:ascii="Arial" w:eastAsia="Times New Roman" w:hAnsi="Arial" w:cs="Arial" w:hint="default"/>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40" w15:restartNumberingAfterBreak="0">
    <w:nsid w:val="54D66405"/>
    <w:multiLevelType w:val="hybridMultilevel"/>
    <w:tmpl w:val="A1D27E1C"/>
    <w:lvl w:ilvl="0" w:tplc="81B8ED10">
      <w:start w:val="1"/>
      <w:numFmt w:val="lowerLetter"/>
      <w:lvlText w:val="%1)"/>
      <w:legacy w:legacy="1" w:legacySpace="0" w:legacyIndent="360"/>
      <w:lvlJc w:val="left"/>
      <w:pPr>
        <w:ind w:left="814" w:hanging="360"/>
      </w:pPr>
    </w:lvl>
    <w:lvl w:ilvl="1" w:tplc="07F0CFAC">
      <w:start w:val="2"/>
      <w:numFmt w:val="decimal"/>
      <w:lvlText w:val="%2."/>
      <w:lvlJc w:val="left"/>
      <w:pPr>
        <w:tabs>
          <w:tab w:val="num" w:pos="1440"/>
        </w:tabs>
        <w:ind w:left="1440" w:hanging="360"/>
      </w:pPr>
      <w:rPr>
        <w:rFonts w:hint="default"/>
      </w:rPr>
    </w:lvl>
    <w:lvl w:ilvl="2" w:tplc="2D126E4A">
      <w:start w:val="2"/>
      <w:numFmt w:val="decimal"/>
      <w:lvlText w:val="%3."/>
      <w:lvlJc w:val="left"/>
      <w:pPr>
        <w:tabs>
          <w:tab w:val="num" w:pos="2370"/>
        </w:tabs>
        <w:ind w:left="2370" w:hanging="39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84E693F"/>
    <w:multiLevelType w:val="hybridMultilevel"/>
    <w:tmpl w:val="EC4A8EA6"/>
    <w:lvl w:ilvl="0" w:tplc="433A9720">
      <w:start w:val="1"/>
      <w:numFmt w:val="bullet"/>
      <w:lvlText w:val=""/>
      <w:lvlJc w:val="left"/>
      <w:pPr>
        <w:ind w:left="1028" w:hanging="360"/>
      </w:pPr>
      <w:rPr>
        <w:rFonts w:ascii="Symbol" w:hAnsi="Symbol" w:hint="default"/>
      </w:rPr>
    </w:lvl>
    <w:lvl w:ilvl="1" w:tplc="04150003" w:tentative="1">
      <w:start w:val="1"/>
      <w:numFmt w:val="bullet"/>
      <w:lvlText w:val="o"/>
      <w:lvlJc w:val="left"/>
      <w:pPr>
        <w:ind w:left="1748" w:hanging="360"/>
      </w:pPr>
      <w:rPr>
        <w:rFonts w:ascii="Courier New" w:hAnsi="Courier New" w:cs="Courier New" w:hint="default"/>
      </w:rPr>
    </w:lvl>
    <w:lvl w:ilvl="2" w:tplc="04150005" w:tentative="1">
      <w:start w:val="1"/>
      <w:numFmt w:val="bullet"/>
      <w:lvlText w:val=""/>
      <w:lvlJc w:val="left"/>
      <w:pPr>
        <w:ind w:left="2468" w:hanging="360"/>
      </w:pPr>
      <w:rPr>
        <w:rFonts w:ascii="Wingdings" w:hAnsi="Wingdings" w:hint="default"/>
      </w:rPr>
    </w:lvl>
    <w:lvl w:ilvl="3" w:tplc="04150001" w:tentative="1">
      <w:start w:val="1"/>
      <w:numFmt w:val="bullet"/>
      <w:lvlText w:val=""/>
      <w:lvlJc w:val="left"/>
      <w:pPr>
        <w:ind w:left="3188" w:hanging="360"/>
      </w:pPr>
      <w:rPr>
        <w:rFonts w:ascii="Symbol" w:hAnsi="Symbol" w:hint="default"/>
      </w:rPr>
    </w:lvl>
    <w:lvl w:ilvl="4" w:tplc="04150003" w:tentative="1">
      <w:start w:val="1"/>
      <w:numFmt w:val="bullet"/>
      <w:lvlText w:val="o"/>
      <w:lvlJc w:val="left"/>
      <w:pPr>
        <w:ind w:left="3908" w:hanging="360"/>
      </w:pPr>
      <w:rPr>
        <w:rFonts w:ascii="Courier New" w:hAnsi="Courier New" w:cs="Courier New" w:hint="default"/>
      </w:rPr>
    </w:lvl>
    <w:lvl w:ilvl="5" w:tplc="04150005" w:tentative="1">
      <w:start w:val="1"/>
      <w:numFmt w:val="bullet"/>
      <w:lvlText w:val=""/>
      <w:lvlJc w:val="left"/>
      <w:pPr>
        <w:ind w:left="4628" w:hanging="360"/>
      </w:pPr>
      <w:rPr>
        <w:rFonts w:ascii="Wingdings" w:hAnsi="Wingdings" w:hint="default"/>
      </w:rPr>
    </w:lvl>
    <w:lvl w:ilvl="6" w:tplc="04150001" w:tentative="1">
      <w:start w:val="1"/>
      <w:numFmt w:val="bullet"/>
      <w:lvlText w:val=""/>
      <w:lvlJc w:val="left"/>
      <w:pPr>
        <w:ind w:left="5348" w:hanging="360"/>
      </w:pPr>
      <w:rPr>
        <w:rFonts w:ascii="Symbol" w:hAnsi="Symbol" w:hint="default"/>
      </w:rPr>
    </w:lvl>
    <w:lvl w:ilvl="7" w:tplc="04150003" w:tentative="1">
      <w:start w:val="1"/>
      <w:numFmt w:val="bullet"/>
      <w:lvlText w:val="o"/>
      <w:lvlJc w:val="left"/>
      <w:pPr>
        <w:ind w:left="6068" w:hanging="360"/>
      </w:pPr>
      <w:rPr>
        <w:rFonts w:ascii="Courier New" w:hAnsi="Courier New" w:cs="Courier New" w:hint="default"/>
      </w:rPr>
    </w:lvl>
    <w:lvl w:ilvl="8" w:tplc="04150005" w:tentative="1">
      <w:start w:val="1"/>
      <w:numFmt w:val="bullet"/>
      <w:lvlText w:val=""/>
      <w:lvlJc w:val="left"/>
      <w:pPr>
        <w:ind w:left="6788" w:hanging="360"/>
      </w:pPr>
      <w:rPr>
        <w:rFonts w:ascii="Wingdings" w:hAnsi="Wingdings" w:hint="default"/>
      </w:rPr>
    </w:lvl>
  </w:abstractNum>
  <w:abstractNum w:abstractNumId="42" w15:restartNumberingAfterBreak="0">
    <w:nsid w:val="617D5528"/>
    <w:multiLevelType w:val="hybridMultilevel"/>
    <w:tmpl w:val="2BFA82D0"/>
    <w:lvl w:ilvl="0" w:tplc="B2A29B84">
      <w:start w:val="1"/>
      <w:numFmt w:val="decimal"/>
      <w:lvlText w:val="%1."/>
      <w:lvlJc w:val="left"/>
      <w:pPr>
        <w:tabs>
          <w:tab w:val="num" w:pos="1275"/>
        </w:tabs>
        <w:ind w:left="127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1C46627"/>
    <w:multiLevelType w:val="hybridMultilevel"/>
    <w:tmpl w:val="7DCED724"/>
    <w:lvl w:ilvl="0" w:tplc="DAE87902">
      <w:start w:val="4"/>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442988"/>
    <w:multiLevelType w:val="hybridMultilevel"/>
    <w:tmpl w:val="E028FD32"/>
    <w:lvl w:ilvl="0" w:tplc="FFFFFFFF">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69610763"/>
    <w:multiLevelType w:val="hybridMultilevel"/>
    <w:tmpl w:val="C4A0BBD6"/>
    <w:lvl w:ilvl="0" w:tplc="A7F4A684">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6BB70F2B"/>
    <w:multiLevelType w:val="hybridMultilevel"/>
    <w:tmpl w:val="0D967DDC"/>
    <w:lvl w:ilvl="0" w:tplc="BF606CFE">
      <w:start w:val="1"/>
      <w:numFmt w:val="lowerLetter"/>
      <w:lvlText w:val="%1)"/>
      <w:lvlJc w:val="left"/>
      <w:pPr>
        <w:tabs>
          <w:tab w:val="num" w:pos="984"/>
        </w:tabs>
        <w:ind w:left="984" w:hanging="360"/>
      </w:pPr>
      <w:rPr>
        <w:rFonts w:ascii="Times New Roman" w:eastAsia="Times New Roman" w:hAnsi="Times New Roman" w:cs="Times New Roman"/>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47" w15:restartNumberingAfterBreak="0">
    <w:nsid w:val="6F350989"/>
    <w:multiLevelType w:val="hybridMultilevel"/>
    <w:tmpl w:val="3C48ED3E"/>
    <w:lvl w:ilvl="0" w:tplc="AE72F60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F81831"/>
    <w:multiLevelType w:val="multilevel"/>
    <w:tmpl w:val="BDA2A842"/>
    <w:lvl w:ilvl="0">
      <w:start w:val="1"/>
      <w:numFmt w:val="decimal"/>
      <w:lvlText w:val="%1."/>
      <w:lvlJc w:val="left"/>
      <w:pPr>
        <w:tabs>
          <w:tab w:val="num" w:pos="340"/>
        </w:tabs>
        <w:ind w:left="340" w:hanging="34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49" w15:restartNumberingAfterBreak="0">
    <w:nsid w:val="7CA21FD3"/>
    <w:multiLevelType w:val="hybridMultilevel"/>
    <w:tmpl w:val="287456A8"/>
    <w:lvl w:ilvl="0" w:tplc="04150017">
      <w:start w:val="1"/>
      <w:numFmt w:val="lowerLetter"/>
      <w:lvlText w:val="%1)"/>
      <w:lvlJc w:val="left"/>
      <w:pPr>
        <w:tabs>
          <w:tab w:val="num" w:pos="984"/>
        </w:tabs>
        <w:ind w:left="984" w:hanging="360"/>
      </w:pPr>
      <w:rPr>
        <w:rFonts w:hint="default"/>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50" w15:restartNumberingAfterBreak="0">
    <w:nsid w:val="7CC31DD5"/>
    <w:multiLevelType w:val="multilevel"/>
    <w:tmpl w:val="D042E8BE"/>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E4D3401"/>
    <w:multiLevelType w:val="hybridMultilevel"/>
    <w:tmpl w:val="DF5EBFAA"/>
    <w:lvl w:ilvl="0" w:tplc="48044232">
      <w:start w:val="1"/>
      <w:numFmt w:val="decimal"/>
      <w:lvlText w:val="%1."/>
      <w:lvlJc w:val="left"/>
      <w:pPr>
        <w:tabs>
          <w:tab w:val="num" w:pos="540"/>
        </w:tabs>
        <w:ind w:left="540" w:hanging="360"/>
      </w:pPr>
      <w:rPr>
        <w:rFonts w:hint="default"/>
        <w:b w:val="0"/>
      </w:rPr>
    </w:lvl>
    <w:lvl w:ilvl="1" w:tplc="F188AFC4">
      <w:start w:val="2"/>
      <w:numFmt w:val="bullet"/>
      <w:lvlText w:val="-"/>
      <w:lvlJc w:val="left"/>
      <w:pPr>
        <w:tabs>
          <w:tab w:val="num" w:pos="1440"/>
        </w:tabs>
        <w:ind w:left="1420" w:hanging="340"/>
      </w:pPr>
      <w:rPr>
        <w:rFonts w:hint="default"/>
        <w:sz w:val="24"/>
      </w:rPr>
    </w:lvl>
    <w:lvl w:ilvl="2" w:tplc="A7AE67E2">
      <w:start w:val="1"/>
      <w:numFmt w:val="decimal"/>
      <w:lvlText w:val="%3."/>
      <w:lvlJc w:val="left"/>
      <w:pPr>
        <w:tabs>
          <w:tab w:val="num" w:pos="2340"/>
        </w:tabs>
        <w:ind w:left="2340" w:hanging="360"/>
      </w:pPr>
    </w:lvl>
    <w:lvl w:ilvl="3" w:tplc="C31E03C8">
      <w:start w:val="1"/>
      <w:numFmt w:val="lowerLetter"/>
      <w:lvlText w:val="%4)"/>
      <w:lvlJc w:val="left"/>
      <w:pPr>
        <w:tabs>
          <w:tab w:val="num" w:pos="2880"/>
        </w:tabs>
        <w:ind w:left="2880" w:hanging="360"/>
      </w:pPr>
      <w:rPr>
        <w:rFonts w:hint="default"/>
        <w:b w:val="0"/>
      </w:rPr>
    </w:lvl>
    <w:lvl w:ilvl="4" w:tplc="4CBE678C">
      <w:start w:val="1"/>
      <w:numFmt w:val="lowerLetter"/>
      <w:lvlText w:val="%5."/>
      <w:lvlJc w:val="left"/>
      <w:pPr>
        <w:tabs>
          <w:tab w:val="num" w:pos="3600"/>
        </w:tabs>
        <w:ind w:left="3600" w:hanging="360"/>
      </w:pPr>
    </w:lvl>
    <w:lvl w:ilvl="5" w:tplc="E3945170" w:tentative="1">
      <w:start w:val="1"/>
      <w:numFmt w:val="lowerRoman"/>
      <w:lvlText w:val="%6."/>
      <w:lvlJc w:val="right"/>
      <w:pPr>
        <w:tabs>
          <w:tab w:val="num" w:pos="4320"/>
        </w:tabs>
        <w:ind w:left="4320" w:hanging="180"/>
      </w:pPr>
    </w:lvl>
    <w:lvl w:ilvl="6" w:tplc="C1D004B0" w:tentative="1">
      <w:start w:val="1"/>
      <w:numFmt w:val="decimal"/>
      <w:lvlText w:val="%7."/>
      <w:lvlJc w:val="left"/>
      <w:pPr>
        <w:tabs>
          <w:tab w:val="num" w:pos="5040"/>
        </w:tabs>
        <w:ind w:left="5040" w:hanging="360"/>
      </w:pPr>
    </w:lvl>
    <w:lvl w:ilvl="7" w:tplc="3CF02AA2" w:tentative="1">
      <w:start w:val="1"/>
      <w:numFmt w:val="lowerLetter"/>
      <w:lvlText w:val="%8."/>
      <w:lvlJc w:val="left"/>
      <w:pPr>
        <w:tabs>
          <w:tab w:val="num" w:pos="5760"/>
        </w:tabs>
        <w:ind w:left="5760" w:hanging="360"/>
      </w:pPr>
    </w:lvl>
    <w:lvl w:ilvl="8" w:tplc="DD209866" w:tentative="1">
      <w:start w:val="1"/>
      <w:numFmt w:val="lowerRoman"/>
      <w:lvlText w:val="%9."/>
      <w:lvlJc w:val="right"/>
      <w:pPr>
        <w:tabs>
          <w:tab w:val="num" w:pos="6480"/>
        </w:tabs>
        <w:ind w:left="6480" w:hanging="180"/>
      </w:pPr>
    </w:lvl>
  </w:abstractNum>
  <w:num w:numId="1">
    <w:abstractNumId w:val="51"/>
  </w:num>
  <w:num w:numId="2">
    <w:abstractNumId w:val="32"/>
  </w:num>
  <w:num w:numId="3">
    <w:abstractNumId w:val="8"/>
  </w:num>
  <w:num w:numId="4">
    <w:abstractNumId w:val="42"/>
  </w:num>
  <w:num w:numId="5">
    <w:abstractNumId w:val="48"/>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num>
  <w:num w:numId="11">
    <w:abstractNumId w:val="15"/>
  </w:num>
  <w:num w:numId="12">
    <w:abstractNumId w:val="14"/>
  </w:num>
  <w:num w:numId="13">
    <w:abstractNumId w:val="30"/>
  </w:num>
  <w:num w:numId="14">
    <w:abstractNumId w:val="23"/>
  </w:num>
  <w:num w:numId="15">
    <w:abstractNumId w:val="12"/>
  </w:num>
  <w:num w:numId="16">
    <w:abstractNumId w:val="7"/>
  </w:num>
  <w:num w:numId="17">
    <w:abstractNumId w:val="38"/>
  </w:num>
  <w:num w:numId="18">
    <w:abstractNumId w:val="13"/>
  </w:num>
  <w:num w:numId="19">
    <w:abstractNumId w:val="3"/>
  </w:num>
  <w:num w:numId="20">
    <w:abstractNumId w:val="40"/>
  </w:num>
  <w:num w:numId="21">
    <w:abstractNumId w:val="26"/>
  </w:num>
  <w:num w:numId="22">
    <w:abstractNumId w:val="9"/>
  </w:num>
  <w:num w:numId="23">
    <w:abstractNumId w:val="16"/>
  </w:num>
  <w:num w:numId="24">
    <w:abstractNumId w:val="11"/>
  </w:num>
  <w:num w:numId="25">
    <w:abstractNumId w:val="50"/>
  </w:num>
  <w:num w:numId="26">
    <w:abstractNumId w:val="33"/>
  </w:num>
  <w:num w:numId="27">
    <w:abstractNumId w:val="34"/>
  </w:num>
  <w:num w:numId="28">
    <w:abstractNumId w:val="28"/>
  </w:num>
  <w:num w:numId="29">
    <w:abstractNumId w:val="22"/>
  </w:num>
  <w:num w:numId="30">
    <w:abstractNumId w:val="19"/>
  </w:num>
  <w:num w:numId="31">
    <w:abstractNumId w:val="36"/>
  </w:num>
  <w:num w:numId="32">
    <w:abstractNumId w:val="46"/>
  </w:num>
  <w:num w:numId="33">
    <w:abstractNumId w:val="5"/>
  </w:num>
  <w:num w:numId="34">
    <w:abstractNumId w:val="10"/>
  </w:num>
  <w:num w:numId="35">
    <w:abstractNumId w:val="39"/>
  </w:num>
  <w:num w:numId="36">
    <w:abstractNumId w:val="27"/>
  </w:num>
  <w:num w:numId="37">
    <w:abstractNumId w:val="18"/>
  </w:num>
  <w:num w:numId="38">
    <w:abstractNumId w:val="21"/>
  </w:num>
  <w:num w:numId="39">
    <w:abstractNumId w:val="29"/>
  </w:num>
  <w:num w:numId="40">
    <w:abstractNumId w:val="31"/>
  </w:num>
  <w:num w:numId="41">
    <w:abstractNumId w:val="2"/>
  </w:num>
  <w:num w:numId="42">
    <w:abstractNumId w:val="44"/>
  </w:num>
  <w:num w:numId="43">
    <w:abstractNumId w:val="0"/>
  </w:num>
  <w:num w:numId="44">
    <w:abstractNumId w:val="43"/>
  </w:num>
  <w:num w:numId="45">
    <w:abstractNumId w:val="4"/>
  </w:num>
  <w:num w:numId="46">
    <w:abstractNumId w:val="25"/>
  </w:num>
  <w:num w:numId="47">
    <w:abstractNumId w:val="47"/>
  </w:num>
  <w:num w:numId="48">
    <w:abstractNumId w:val="45"/>
  </w:num>
  <w:num w:numId="49">
    <w:abstractNumId w:val="37"/>
  </w:num>
  <w:num w:numId="50">
    <w:abstractNumId w:val="41"/>
  </w:num>
  <w:num w:numId="51">
    <w:abstractNumId w:val="35"/>
  </w:num>
  <w:num w:numId="52">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4F"/>
    <w:rsid w:val="00004AD8"/>
    <w:rsid w:val="00012FA8"/>
    <w:rsid w:val="0001382C"/>
    <w:rsid w:val="00013BAD"/>
    <w:rsid w:val="00015C79"/>
    <w:rsid w:val="00026401"/>
    <w:rsid w:val="000271AF"/>
    <w:rsid w:val="00027922"/>
    <w:rsid w:val="00027DC7"/>
    <w:rsid w:val="00030D74"/>
    <w:rsid w:val="00037B16"/>
    <w:rsid w:val="00037B1E"/>
    <w:rsid w:val="000420A8"/>
    <w:rsid w:val="000518BF"/>
    <w:rsid w:val="00057C53"/>
    <w:rsid w:val="000619C2"/>
    <w:rsid w:val="00064B72"/>
    <w:rsid w:val="00067507"/>
    <w:rsid w:val="00067D7C"/>
    <w:rsid w:val="000814CC"/>
    <w:rsid w:val="0009409E"/>
    <w:rsid w:val="000A1FE4"/>
    <w:rsid w:val="000B4C44"/>
    <w:rsid w:val="000B6AFD"/>
    <w:rsid w:val="000E51B0"/>
    <w:rsid w:val="000F37AF"/>
    <w:rsid w:val="00103626"/>
    <w:rsid w:val="0010632C"/>
    <w:rsid w:val="0011040B"/>
    <w:rsid w:val="00116C74"/>
    <w:rsid w:val="001327EB"/>
    <w:rsid w:val="001361AB"/>
    <w:rsid w:val="00136CEF"/>
    <w:rsid w:val="00140059"/>
    <w:rsid w:val="00143FC1"/>
    <w:rsid w:val="001612D3"/>
    <w:rsid w:val="00163CAB"/>
    <w:rsid w:val="00173B03"/>
    <w:rsid w:val="001824DA"/>
    <w:rsid w:val="00182748"/>
    <w:rsid w:val="00184B3F"/>
    <w:rsid w:val="00190E23"/>
    <w:rsid w:val="00193CC4"/>
    <w:rsid w:val="00196B7E"/>
    <w:rsid w:val="001A2769"/>
    <w:rsid w:val="001A2B67"/>
    <w:rsid w:val="001B40D0"/>
    <w:rsid w:val="001B70AD"/>
    <w:rsid w:val="001C61F3"/>
    <w:rsid w:val="001E0ACB"/>
    <w:rsid w:val="001E39AB"/>
    <w:rsid w:val="001E3A8B"/>
    <w:rsid w:val="001E505D"/>
    <w:rsid w:val="001E7F82"/>
    <w:rsid w:val="001F0489"/>
    <w:rsid w:val="0021438E"/>
    <w:rsid w:val="002206D3"/>
    <w:rsid w:val="00224EF1"/>
    <w:rsid w:val="0022509C"/>
    <w:rsid w:val="0023183C"/>
    <w:rsid w:val="00234C29"/>
    <w:rsid w:val="00235714"/>
    <w:rsid w:val="00241638"/>
    <w:rsid w:val="00243191"/>
    <w:rsid w:val="00260758"/>
    <w:rsid w:val="00263CBA"/>
    <w:rsid w:val="0026561D"/>
    <w:rsid w:val="00271177"/>
    <w:rsid w:val="00277135"/>
    <w:rsid w:val="002910C8"/>
    <w:rsid w:val="002955E0"/>
    <w:rsid w:val="00295E52"/>
    <w:rsid w:val="002A20DE"/>
    <w:rsid w:val="002A381C"/>
    <w:rsid w:val="002B0A79"/>
    <w:rsid w:val="002B40D7"/>
    <w:rsid w:val="002C5A94"/>
    <w:rsid w:val="002D30F1"/>
    <w:rsid w:val="002D483B"/>
    <w:rsid w:val="002D6A9C"/>
    <w:rsid w:val="002D6E88"/>
    <w:rsid w:val="002F439B"/>
    <w:rsid w:val="003067D3"/>
    <w:rsid w:val="0031167E"/>
    <w:rsid w:val="00331EF6"/>
    <w:rsid w:val="00352B10"/>
    <w:rsid w:val="003532CC"/>
    <w:rsid w:val="0035675E"/>
    <w:rsid w:val="003574E4"/>
    <w:rsid w:val="00361677"/>
    <w:rsid w:val="00364297"/>
    <w:rsid w:val="003671CF"/>
    <w:rsid w:val="003679E6"/>
    <w:rsid w:val="003728AD"/>
    <w:rsid w:val="003803E7"/>
    <w:rsid w:val="003813C1"/>
    <w:rsid w:val="003827E4"/>
    <w:rsid w:val="0038368B"/>
    <w:rsid w:val="003836F9"/>
    <w:rsid w:val="00392208"/>
    <w:rsid w:val="00392C77"/>
    <w:rsid w:val="00397D5C"/>
    <w:rsid w:val="003A2992"/>
    <w:rsid w:val="003A315D"/>
    <w:rsid w:val="003A5F6A"/>
    <w:rsid w:val="003B48BE"/>
    <w:rsid w:val="003B5443"/>
    <w:rsid w:val="003B6801"/>
    <w:rsid w:val="003C3034"/>
    <w:rsid w:val="003C3359"/>
    <w:rsid w:val="003C4A1A"/>
    <w:rsid w:val="003D42D8"/>
    <w:rsid w:val="003E1A42"/>
    <w:rsid w:val="003E2171"/>
    <w:rsid w:val="003E4EED"/>
    <w:rsid w:val="003F0916"/>
    <w:rsid w:val="00400E1A"/>
    <w:rsid w:val="004059BE"/>
    <w:rsid w:val="004117BB"/>
    <w:rsid w:val="0042138A"/>
    <w:rsid w:val="00422C25"/>
    <w:rsid w:val="00423E50"/>
    <w:rsid w:val="004308A0"/>
    <w:rsid w:val="0044267C"/>
    <w:rsid w:val="00450DBF"/>
    <w:rsid w:val="0045139C"/>
    <w:rsid w:val="00455FB9"/>
    <w:rsid w:val="00461343"/>
    <w:rsid w:val="004734B1"/>
    <w:rsid w:val="00474707"/>
    <w:rsid w:val="00481640"/>
    <w:rsid w:val="00495A9E"/>
    <w:rsid w:val="004970C4"/>
    <w:rsid w:val="004A2DF0"/>
    <w:rsid w:val="004A306E"/>
    <w:rsid w:val="004B3285"/>
    <w:rsid w:val="004B42A1"/>
    <w:rsid w:val="004D44FD"/>
    <w:rsid w:val="004E2B74"/>
    <w:rsid w:val="004E2FF1"/>
    <w:rsid w:val="004F76C1"/>
    <w:rsid w:val="00502CE9"/>
    <w:rsid w:val="00521871"/>
    <w:rsid w:val="005347B2"/>
    <w:rsid w:val="00536270"/>
    <w:rsid w:val="00540BAB"/>
    <w:rsid w:val="00541EF9"/>
    <w:rsid w:val="00545D54"/>
    <w:rsid w:val="00547848"/>
    <w:rsid w:val="00564F90"/>
    <w:rsid w:val="00575082"/>
    <w:rsid w:val="005755BD"/>
    <w:rsid w:val="00575B63"/>
    <w:rsid w:val="005772FA"/>
    <w:rsid w:val="00580CE8"/>
    <w:rsid w:val="00593254"/>
    <w:rsid w:val="00594400"/>
    <w:rsid w:val="005A0DE5"/>
    <w:rsid w:val="005B42F1"/>
    <w:rsid w:val="005C0667"/>
    <w:rsid w:val="005C44E8"/>
    <w:rsid w:val="005D4704"/>
    <w:rsid w:val="005E3806"/>
    <w:rsid w:val="005E5771"/>
    <w:rsid w:val="005F3A71"/>
    <w:rsid w:val="006047D7"/>
    <w:rsid w:val="00604915"/>
    <w:rsid w:val="00611F00"/>
    <w:rsid w:val="00612CA5"/>
    <w:rsid w:val="00620344"/>
    <w:rsid w:val="00631A2C"/>
    <w:rsid w:val="00637FAD"/>
    <w:rsid w:val="006567F8"/>
    <w:rsid w:val="006576FA"/>
    <w:rsid w:val="00657977"/>
    <w:rsid w:val="0067556D"/>
    <w:rsid w:val="00682FDD"/>
    <w:rsid w:val="006836E0"/>
    <w:rsid w:val="0069571E"/>
    <w:rsid w:val="00695E07"/>
    <w:rsid w:val="006A65AC"/>
    <w:rsid w:val="006B4C2D"/>
    <w:rsid w:val="006C718B"/>
    <w:rsid w:val="006D36F8"/>
    <w:rsid w:val="006D5CF6"/>
    <w:rsid w:val="006D6E9D"/>
    <w:rsid w:val="006E3EA0"/>
    <w:rsid w:val="006E6387"/>
    <w:rsid w:val="006F26A6"/>
    <w:rsid w:val="00700307"/>
    <w:rsid w:val="00707A31"/>
    <w:rsid w:val="00710E28"/>
    <w:rsid w:val="00716A81"/>
    <w:rsid w:val="007235D6"/>
    <w:rsid w:val="00731876"/>
    <w:rsid w:val="0074108F"/>
    <w:rsid w:val="007417B6"/>
    <w:rsid w:val="007454DC"/>
    <w:rsid w:val="007562EB"/>
    <w:rsid w:val="00757199"/>
    <w:rsid w:val="007574CD"/>
    <w:rsid w:val="00762C89"/>
    <w:rsid w:val="007705F6"/>
    <w:rsid w:val="00782C40"/>
    <w:rsid w:val="00786BC9"/>
    <w:rsid w:val="00790AAF"/>
    <w:rsid w:val="007939FE"/>
    <w:rsid w:val="007A0459"/>
    <w:rsid w:val="007A7CC3"/>
    <w:rsid w:val="007B28A1"/>
    <w:rsid w:val="007B3321"/>
    <w:rsid w:val="007B61E3"/>
    <w:rsid w:val="007C01DC"/>
    <w:rsid w:val="007D4749"/>
    <w:rsid w:val="007D488A"/>
    <w:rsid w:val="007E7E03"/>
    <w:rsid w:val="007F29CA"/>
    <w:rsid w:val="008041F8"/>
    <w:rsid w:val="00830855"/>
    <w:rsid w:val="00842B7D"/>
    <w:rsid w:val="00854EC0"/>
    <w:rsid w:val="0086072B"/>
    <w:rsid w:val="00864291"/>
    <w:rsid w:val="008718D8"/>
    <w:rsid w:val="00874551"/>
    <w:rsid w:val="00882BB7"/>
    <w:rsid w:val="0088569C"/>
    <w:rsid w:val="00887098"/>
    <w:rsid w:val="008931CD"/>
    <w:rsid w:val="00895DD5"/>
    <w:rsid w:val="008971E0"/>
    <w:rsid w:val="00897877"/>
    <w:rsid w:val="008A5C69"/>
    <w:rsid w:val="008A70BC"/>
    <w:rsid w:val="008A7318"/>
    <w:rsid w:val="008B2224"/>
    <w:rsid w:val="008B3B3A"/>
    <w:rsid w:val="008B5BFC"/>
    <w:rsid w:val="008C2FB9"/>
    <w:rsid w:val="008E2130"/>
    <w:rsid w:val="008E54BA"/>
    <w:rsid w:val="008F106E"/>
    <w:rsid w:val="008F6116"/>
    <w:rsid w:val="008F6C4A"/>
    <w:rsid w:val="00904713"/>
    <w:rsid w:val="009069D1"/>
    <w:rsid w:val="00906F2C"/>
    <w:rsid w:val="00911EC8"/>
    <w:rsid w:val="00913A42"/>
    <w:rsid w:val="00922910"/>
    <w:rsid w:val="00934358"/>
    <w:rsid w:val="0093676E"/>
    <w:rsid w:val="0094088C"/>
    <w:rsid w:val="0095264B"/>
    <w:rsid w:val="00952854"/>
    <w:rsid w:val="00953C54"/>
    <w:rsid w:val="00954CAF"/>
    <w:rsid w:val="0095539D"/>
    <w:rsid w:val="00957EC5"/>
    <w:rsid w:val="00960828"/>
    <w:rsid w:val="00965DB8"/>
    <w:rsid w:val="00966DCE"/>
    <w:rsid w:val="0097087D"/>
    <w:rsid w:val="0098146F"/>
    <w:rsid w:val="00984201"/>
    <w:rsid w:val="00984FBB"/>
    <w:rsid w:val="009877E1"/>
    <w:rsid w:val="009940CC"/>
    <w:rsid w:val="009A1743"/>
    <w:rsid w:val="009A30B3"/>
    <w:rsid w:val="009A403F"/>
    <w:rsid w:val="009A530C"/>
    <w:rsid w:val="009A5990"/>
    <w:rsid w:val="009B2CE8"/>
    <w:rsid w:val="009C641E"/>
    <w:rsid w:val="009D36CD"/>
    <w:rsid w:val="009D3F8C"/>
    <w:rsid w:val="009E07DD"/>
    <w:rsid w:val="009E314F"/>
    <w:rsid w:val="009E730B"/>
    <w:rsid w:val="00A03C67"/>
    <w:rsid w:val="00A13BC9"/>
    <w:rsid w:val="00A3027A"/>
    <w:rsid w:val="00A310BC"/>
    <w:rsid w:val="00A32CEC"/>
    <w:rsid w:val="00A3423E"/>
    <w:rsid w:val="00A35672"/>
    <w:rsid w:val="00A35BDC"/>
    <w:rsid w:val="00A45D5C"/>
    <w:rsid w:val="00A50677"/>
    <w:rsid w:val="00A50D7D"/>
    <w:rsid w:val="00A510FD"/>
    <w:rsid w:val="00A51AA6"/>
    <w:rsid w:val="00A53C75"/>
    <w:rsid w:val="00A54EC6"/>
    <w:rsid w:val="00A55463"/>
    <w:rsid w:val="00A57C18"/>
    <w:rsid w:val="00A63463"/>
    <w:rsid w:val="00A67650"/>
    <w:rsid w:val="00A93195"/>
    <w:rsid w:val="00A96F29"/>
    <w:rsid w:val="00AC06CB"/>
    <w:rsid w:val="00AC131A"/>
    <w:rsid w:val="00AC1963"/>
    <w:rsid w:val="00AC275D"/>
    <w:rsid w:val="00AC3148"/>
    <w:rsid w:val="00AC59C7"/>
    <w:rsid w:val="00AD7628"/>
    <w:rsid w:val="00AE0150"/>
    <w:rsid w:val="00AE425E"/>
    <w:rsid w:val="00AE4824"/>
    <w:rsid w:val="00AF1387"/>
    <w:rsid w:val="00AF1D19"/>
    <w:rsid w:val="00AF5214"/>
    <w:rsid w:val="00B01408"/>
    <w:rsid w:val="00B02AE4"/>
    <w:rsid w:val="00B0484B"/>
    <w:rsid w:val="00B05638"/>
    <w:rsid w:val="00B1151D"/>
    <w:rsid w:val="00B1164A"/>
    <w:rsid w:val="00B12674"/>
    <w:rsid w:val="00B15BC0"/>
    <w:rsid w:val="00B2214A"/>
    <w:rsid w:val="00B30C0B"/>
    <w:rsid w:val="00B32C48"/>
    <w:rsid w:val="00B42634"/>
    <w:rsid w:val="00B429D3"/>
    <w:rsid w:val="00B44D7C"/>
    <w:rsid w:val="00B5632F"/>
    <w:rsid w:val="00B567E2"/>
    <w:rsid w:val="00B5727B"/>
    <w:rsid w:val="00B849DE"/>
    <w:rsid w:val="00B935B7"/>
    <w:rsid w:val="00B938C2"/>
    <w:rsid w:val="00BA21EB"/>
    <w:rsid w:val="00BA3996"/>
    <w:rsid w:val="00BB02C4"/>
    <w:rsid w:val="00BB0660"/>
    <w:rsid w:val="00BB34E3"/>
    <w:rsid w:val="00BB68D1"/>
    <w:rsid w:val="00BC4D67"/>
    <w:rsid w:val="00BC50F9"/>
    <w:rsid w:val="00BD07FF"/>
    <w:rsid w:val="00BE73E4"/>
    <w:rsid w:val="00BF1462"/>
    <w:rsid w:val="00BF7D1A"/>
    <w:rsid w:val="00C07DB5"/>
    <w:rsid w:val="00C13D6A"/>
    <w:rsid w:val="00C24003"/>
    <w:rsid w:val="00C31CF2"/>
    <w:rsid w:val="00C35180"/>
    <w:rsid w:val="00C51F91"/>
    <w:rsid w:val="00C541CF"/>
    <w:rsid w:val="00C6103E"/>
    <w:rsid w:val="00C62799"/>
    <w:rsid w:val="00C63639"/>
    <w:rsid w:val="00C72FF5"/>
    <w:rsid w:val="00C73A54"/>
    <w:rsid w:val="00C76DB5"/>
    <w:rsid w:val="00C808FE"/>
    <w:rsid w:val="00C96C4F"/>
    <w:rsid w:val="00C97C56"/>
    <w:rsid w:val="00CA4724"/>
    <w:rsid w:val="00CB0699"/>
    <w:rsid w:val="00CB1A71"/>
    <w:rsid w:val="00CC1BE7"/>
    <w:rsid w:val="00CD2CC5"/>
    <w:rsid w:val="00CE0254"/>
    <w:rsid w:val="00CE6577"/>
    <w:rsid w:val="00CF2927"/>
    <w:rsid w:val="00CF45AE"/>
    <w:rsid w:val="00CF4DA9"/>
    <w:rsid w:val="00D01245"/>
    <w:rsid w:val="00D0191C"/>
    <w:rsid w:val="00D04BB3"/>
    <w:rsid w:val="00D06C5D"/>
    <w:rsid w:val="00D07160"/>
    <w:rsid w:val="00D07259"/>
    <w:rsid w:val="00D10E5F"/>
    <w:rsid w:val="00D229B0"/>
    <w:rsid w:val="00D24F31"/>
    <w:rsid w:val="00D307A6"/>
    <w:rsid w:val="00D331F2"/>
    <w:rsid w:val="00D427B8"/>
    <w:rsid w:val="00D640D2"/>
    <w:rsid w:val="00D6682E"/>
    <w:rsid w:val="00D734F3"/>
    <w:rsid w:val="00D83B41"/>
    <w:rsid w:val="00D878AA"/>
    <w:rsid w:val="00D9640A"/>
    <w:rsid w:val="00D9741D"/>
    <w:rsid w:val="00DA1624"/>
    <w:rsid w:val="00DA2E06"/>
    <w:rsid w:val="00DA38D4"/>
    <w:rsid w:val="00DB6D99"/>
    <w:rsid w:val="00DD5DFF"/>
    <w:rsid w:val="00DD5EA9"/>
    <w:rsid w:val="00DD784A"/>
    <w:rsid w:val="00DD7D3C"/>
    <w:rsid w:val="00DE16F3"/>
    <w:rsid w:val="00DE37E0"/>
    <w:rsid w:val="00DE72AE"/>
    <w:rsid w:val="00E0311D"/>
    <w:rsid w:val="00E035A5"/>
    <w:rsid w:val="00E03D92"/>
    <w:rsid w:val="00E05000"/>
    <w:rsid w:val="00E15348"/>
    <w:rsid w:val="00E31B47"/>
    <w:rsid w:val="00E40C2A"/>
    <w:rsid w:val="00E65504"/>
    <w:rsid w:val="00E67D92"/>
    <w:rsid w:val="00E715C9"/>
    <w:rsid w:val="00E738EB"/>
    <w:rsid w:val="00E73B65"/>
    <w:rsid w:val="00E82426"/>
    <w:rsid w:val="00EA0DF5"/>
    <w:rsid w:val="00EA2BD8"/>
    <w:rsid w:val="00EB57FF"/>
    <w:rsid w:val="00EC22C9"/>
    <w:rsid w:val="00EC35A9"/>
    <w:rsid w:val="00EC67F9"/>
    <w:rsid w:val="00ED0595"/>
    <w:rsid w:val="00ED7FCA"/>
    <w:rsid w:val="00EF1E72"/>
    <w:rsid w:val="00F0752C"/>
    <w:rsid w:val="00F10B92"/>
    <w:rsid w:val="00F1142E"/>
    <w:rsid w:val="00F26DA4"/>
    <w:rsid w:val="00F316DA"/>
    <w:rsid w:val="00F31DDB"/>
    <w:rsid w:val="00F324FA"/>
    <w:rsid w:val="00F36F15"/>
    <w:rsid w:val="00F64B5B"/>
    <w:rsid w:val="00F65128"/>
    <w:rsid w:val="00F77344"/>
    <w:rsid w:val="00FA3268"/>
    <w:rsid w:val="00FB258A"/>
    <w:rsid w:val="00FD212E"/>
    <w:rsid w:val="00FD42AC"/>
    <w:rsid w:val="00FF1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7AC02"/>
  <w15:chartTrackingRefBased/>
  <w15:docId w15:val="{081C9BEF-61C7-4038-B850-4B8E8650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71CF"/>
    <w:pPr>
      <w:ind w:left="57"/>
      <w:jc w:val="center"/>
    </w:pPr>
    <w:rPr>
      <w:sz w:val="24"/>
      <w:szCs w:val="24"/>
    </w:rPr>
  </w:style>
  <w:style w:type="paragraph" w:styleId="Nagwek1">
    <w:name w:val="heading 1"/>
    <w:basedOn w:val="Normalny"/>
    <w:next w:val="Normalny"/>
    <w:qFormat/>
    <w:rsid w:val="009E314F"/>
    <w:pPr>
      <w:keepNext/>
      <w:ind w:left="284" w:hanging="284"/>
      <w:outlineLvl w:val="0"/>
    </w:pPr>
    <w:rPr>
      <w:b/>
      <w:szCs w:val="20"/>
    </w:rPr>
  </w:style>
  <w:style w:type="paragraph" w:styleId="Nagwek2">
    <w:name w:val="heading 2"/>
    <w:basedOn w:val="Normalny"/>
    <w:next w:val="Normalny"/>
    <w:qFormat/>
    <w:rsid w:val="009E314F"/>
    <w:pPr>
      <w:keepNext/>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E314F"/>
    <w:rPr>
      <w:b/>
      <w:sz w:val="32"/>
      <w:szCs w:val="20"/>
    </w:rPr>
  </w:style>
  <w:style w:type="paragraph" w:styleId="Tekstpodstawowy">
    <w:name w:val="Body Text"/>
    <w:basedOn w:val="Normalny"/>
    <w:link w:val="TekstpodstawowyZnak"/>
    <w:rsid w:val="009E314F"/>
    <w:pPr>
      <w:widowControl w:val="0"/>
      <w:jc w:val="both"/>
    </w:pPr>
    <w:rPr>
      <w:snapToGrid w:val="0"/>
      <w:szCs w:val="20"/>
    </w:rPr>
  </w:style>
  <w:style w:type="paragraph" w:styleId="Tekstpodstawowywcity">
    <w:name w:val="Body Text Indent"/>
    <w:basedOn w:val="Normalny"/>
    <w:rsid w:val="009E314F"/>
    <w:pPr>
      <w:widowControl w:val="0"/>
      <w:ind w:left="284" w:hanging="284"/>
      <w:jc w:val="both"/>
    </w:pPr>
    <w:rPr>
      <w:snapToGrid w:val="0"/>
      <w:szCs w:val="20"/>
    </w:rPr>
  </w:style>
  <w:style w:type="paragraph" w:styleId="Nagwek">
    <w:name w:val="header"/>
    <w:basedOn w:val="Normalny"/>
    <w:link w:val="NagwekZnak"/>
    <w:uiPriority w:val="99"/>
    <w:rsid w:val="009E314F"/>
    <w:pPr>
      <w:tabs>
        <w:tab w:val="center" w:pos="4536"/>
        <w:tab w:val="right" w:pos="9072"/>
      </w:tabs>
    </w:pPr>
    <w:rPr>
      <w:sz w:val="20"/>
      <w:szCs w:val="20"/>
    </w:rPr>
  </w:style>
  <w:style w:type="character" w:styleId="Numerstrony">
    <w:name w:val="page number"/>
    <w:basedOn w:val="Domylnaczcionkaakapitu"/>
    <w:rsid w:val="009E314F"/>
  </w:style>
  <w:style w:type="paragraph" w:styleId="Stopka">
    <w:name w:val="footer"/>
    <w:basedOn w:val="Normalny"/>
    <w:link w:val="StopkaZnak"/>
    <w:uiPriority w:val="99"/>
    <w:rsid w:val="009E314F"/>
    <w:pPr>
      <w:widowControl w:val="0"/>
      <w:tabs>
        <w:tab w:val="center" w:pos="4536"/>
        <w:tab w:val="right" w:pos="9072"/>
      </w:tabs>
    </w:pPr>
    <w:rPr>
      <w:snapToGrid w:val="0"/>
      <w:sz w:val="20"/>
      <w:szCs w:val="20"/>
    </w:rPr>
  </w:style>
  <w:style w:type="paragraph" w:styleId="Tekstpodstawowy3">
    <w:name w:val="Body Text 3"/>
    <w:basedOn w:val="Normalny"/>
    <w:rsid w:val="009E314F"/>
    <w:rPr>
      <w:rFonts w:ascii="Arial" w:hAnsi="Arial"/>
      <w:b/>
      <w:szCs w:val="20"/>
    </w:rPr>
  </w:style>
  <w:style w:type="paragraph" w:styleId="Wcicienormalne">
    <w:name w:val="Normal Indent"/>
    <w:basedOn w:val="Normalny"/>
    <w:rsid w:val="009E314F"/>
    <w:pPr>
      <w:ind w:left="708"/>
    </w:pPr>
  </w:style>
  <w:style w:type="character" w:customStyle="1" w:styleId="NagwekZnak">
    <w:name w:val="Nagłówek Znak"/>
    <w:link w:val="Nagwek"/>
    <w:uiPriority w:val="99"/>
    <w:locked/>
    <w:rsid w:val="009E314F"/>
    <w:rPr>
      <w:lang w:val="pl-PL" w:eastAsia="pl-PL" w:bidi="ar-SA"/>
    </w:rPr>
  </w:style>
  <w:style w:type="paragraph" w:customStyle="1" w:styleId="Tekstpodstawowy21">
    <w:name w:val="Tekst podstawowy 21"/>
    <w:basedOn w:val="Normalny"/>
    <w:rsid w:val="009E314F"/>
    <w:pPr>
      <w:ind w:left="426" w:hanging="426"/>
      <w:jc w:val="both"/>
    </w:pPr>
    <w:rPr>
      <w:sz w:val="20"/>
      <w:szCs w:val="20"/>
    </w:rPr>
  </w:style>
  <w:style w:type="paragraph" w:customStyle="1" w:styleId="Tekstpodstawowywcity21">
    <w:name w:val="Tekst podstawowy wcięty 21"/>
    <w:basedOn w:val="Normalny"/>
    <w:rsid w:val="009E314F"/>
    <w:pPr>
      <w:ind w:left="567" w:hanging="567"/>
      <w:jc w:val="both"/>
    </w:pPr>
    <w:rPr>
      <w:sz w:val="20"/>
      <w:szCs w:val="20"/>
    </w:rPr>
  </w:style>
  <w:style w:type="paragraph" w:styleId="Lista">
    <w:name w:val="List"/>
    <w:basedOn w:val="Normalny"/>
    <w:rsid w:val="00392208"/>
    <w:pPr>
      <w:ind w:left="283" w:hanging="283"/>
    </w:pPr>
    <w:rPr>
      <w:rFonts w:ascii="MS Sans Serif" w:hAnsi="MS Sans Serif"/>
      <w:sz w:val="20"/>
      <w:szCs w:val="20"/>
    </w:rPr>
  </w:style>
  <w:style w:type="paragraph" w:styleId="Tekstdymka">
    <w:name w:val="Balloon Text"/>
    <w:basedOn w:val="Normalny"/>
    <w:semiHidden/>
    <w:rsid w:val="00E31B47"/>
    <w:rPr>
      <w:rFonts w:ascii="Tahoma" w:hAnsi="Tahoma" w:cs="Tahoma"/>
      <w:sz w:val="16"/>
      <w:szCs w:val="16"/>
    </w:rPr>
  </w:style>
  <w:style w:type="paragraph" w:styleId="Tekstpodstawowy2">
    <w:name w:val="Body Text 2"/>
    <w:basedOn w:val="Normalny"/>
    <w:link w:val="Tekstpodstawowy2Znak"/>
    <w:rsid w:val="00922910"/>
    <w:pPr>
      <w:spacing w:after="120" w:line="480" w:lineRule="auto"/>
    </w:pPr>
  </w:style>
  <w:style w:type="character" w:customStyle="1" w:styleId="Tekstpodstawowy2Znak">
    <w:name w:val="Tekst podstawowy 2 Znak"/>
    <w:link w:val="Tekstpodstawowy2"/>
    <w:rsid w:val="00922910"/>
    <w:rPr>
      <w:sz w:val="24"/>
      <w:szCs w:val="24"/>
    </w:rPr>
  </w:style>
  <w:style w:type="paragraph" w:styleId="Mapadokumentu">
    <w:name w:val="Document Map"/>
    <w:basedOn w:val="Normalny"/>
    <w:semiHidden/>
    <w:rsid w:val="00AF1D19"/>
    <w:pPr>
      <w:shd w:val="clear" w:color="auto" w:fill="000080"/>
    </w:pPr>
    <w:rPr>
      <w:rFonts w:ascii="Tahoma" w:hAnsi="Tahoma" w:cs="Tahoma"/>
    </w:rPr>
  </w:style>
  <w:style w:type="paragraph" w:styleId="Akapitzlist">
    <w:name w:val="List Paragraph"/>
    <w:basedOn w:val="Normalny"/>
    <w:uiPriority w:val="34"/>
    <w:qFormat/>
    <w:rsid w:val="00015C79"/>
    <w:pPr>
      <w:ind w:left="720"/>
      <w:contextualSpacing/>
      <w:jc w:val="left"/>
    </w:pPr>
  </w:style>
  <w:style w:type="character" w:customStyle="1" w:styleId="TekstpodstawowyZnak">
    <w:name w:val="Tekst podstawowy Znak"/>
    <w:link w:val="Tekstpodstawowy"/>
    <w:rsid w:val="003671CF"/>
    <w:rPr>
      <w:snapToGrid w:val="0"/>
      <w:sz w:val="24"/>
    </w:rPr>
  </w:style>
  <w:style w:type="character" w:customStyle="1" w:styleId="StopkaZnak">
    <w:name w:val="Stopka Znak"/>
    <w:basedOn w:val="Domylnaczcionkaakapitu"/>
    <w:link w:val="Stopka"/>
    <w:uiPriority w:val="99"/>
    <w:rsid w:val="005F3A71"/>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9833">
      <w:bodyDiv w:val="1"/>
      <w:marLeft w:val="0"/>
      <w:marRight w:val="0"/>
      <w:marTop w:val="0"/>
      <w:marBottom w:val="0"/>
      <w:divBdr>
        <w:top w:val="none" w:sz="0" w:space="0" w:color="auto"/>
        <w:left w:val="none" w:sz="0" w:space="0" w:color="auto"/>
        <w:bottom w:val="none" w:sz="0" w:space="0" w:color="auto"/>
        <w:right w:val="none" w:sz="0" w:space="0" w:color="auto"/>
      </w:divBdr>
    </w:div>
    <w:div w:id="7168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8AD24D56BA417A9C18497338E73B54"/>
        <w:category>
          <w:name w:val="Ogólne"/>
          <w:gallery w:val="placeholder"/>
        </w:category>
        <w:types>
          <w:type w:val="bbPlcHdr"/>
        </w:types>
        <w:behaviors>
          <w:behavior w:val="content"/>
        </w:behaviors>
        <w:guid w:val="{4235E1B6-5A4B-417C-9C12-054796089B89}"/>
      </w:docPartPr>
      <w:docPartBody>
        <w:p w:rsidR="00000000" w:rsidRDefault="00B252C6" w:rsidP="00B252C6">
          <w:pPr>
            <w:pStyle w:val="8E8AD24D56BA417A9C18497338E73B54"/>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tzerland">
    <w:altName w:val="Times New Roman"/>
    <w:charset w:val="00"/>
    <w:family w:val="auto"/>
    <w:pitch w:val="variable"/>
    <w:sig w:usb0="00000007" w:usb1="00000000" w:usb2="00000000" w:usb3="00000000" w:csb0="00000003" w:csb1="00000000"/>
  </w:font>
  <w:font w:name="KGHM">
    <w:altName w:val="Arial"/>
    <w:charset w:val="EE"/>
    <w:family w:val="swiss"/>
    <w:pitch w:val="variable"/>
    <w:sig w:usb0="A0000007" w:usb1="00000000" w:usb2="00000000" w:usb3="00000000" w:csb0="00000113"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C6"/>
    <w:rsid w:val="004741EB"/>
    <w:rsid w:val="00B25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E8AD24D56BA417A9C18497338E73B54">
    <w:name w:val="8E8AD24D56BA417A9C18497338E73B54"/>
    <w:rsid w:val="00B25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FDB6-7203-4159-A5C4-445F7CAB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4050</Words>
  <Characters>24306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UMOWA nr KGHM-HG-U-0      -2011</vt:lpstr>
    </vt:vector>
  </TitlesOfParts>
  <Company>?</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KGHM-HG-U-0      -2011</dc:title>
  <dc:subject/>
  <dc:creator>hg020983</dc:creator>
  <cp:keywords/>
  <cp:lastModifiedBy>Justyna.S.1017</cp:lastModifiedBy>
  <cp:revision>4</cp:revision>
  <cp:lastPrinted>2017-11-13T12:56:00Z</cp:lastPrinted>
  <dcterms:created xsi:type="dcterms:W3CDTF">2017-11-13T13:00:00Z</dcterms:created>
  <dcterms:modified xsi:type="dcterms:W3CDTF">2017-11-14T06:48:00Z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896497791</vt:i4>
  </property>
  <property fmtid="{D5CDD505-2E9C-101B-9397-08002B2CF9AE}" pid="3" name="_NewReviewCycle">
    <vt:lpwstr/>
  </property>
  <property fmtid="{D5CDD505-2E9C-101B-9397-08002B2CF9AE}" pid="4" name="_EmailSubject">
    <vt:lpwstr>Barbotaż</vt:lpwstr>
  </property>
  <property fmtid="{D5CDD505-2E9C-101B-9397-08002B2CF9AE}" pid="5" name="_AuthorEmail">
    <vt:lpwstr>janmr@imn.gliwice.pl</vt:lpwstr>
  </property>
  <property fmtid="{D5CDD505-2E9C-101B-9397-08002B2CF9AE}" pid="6" name="_AuthorEmailDisplayName">
    <vt:lpwstr>Jan Mrozowski</vt:lpwstr>
  </property>
  <property fmtid="{D5CDD505-2E9C-101B-9397-08002B2CF9AE}" pid="7" name="_ReviewingToolsShownOnce">
    <vt:lpwstr/>
  </property>
</Properties>
</file>