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11" w:rsidRPr="001F0211" w:rsidRDefault="001F0211" w:rsidP="001F0211">
      <w:pPr>
        <w:spacing w:after="0" w:line="240" w:lineRule="auto"/>
        <w:ind w:left="851" w:hanging="567"/>
        <w:jc w:val="both"/>
        <w:rPr>
          <w:rFonts w:ascii="Arial" w:eastAsia="Calibri" w:hAnsi="Arial" w:cs="Arial"/>
          <w:sz w:val="20"/>
          <w:szCs w:val="20"/>
        </w:rPr>
      </w:pPr>
    </w:p>
    <w:p w:rsidR="001F0211" w:rsidRPr="001F0211" w:rsidRDefault="001F0211" w:rsidP="001F0211">
      <w:pPr>
        <w:rPr>
          <w:rFonts w:ascii="Arial" w:hAnsi="Arial" w:cs="Arial"/>
          <w:sz w:val="20"/>
          <w:szCs w:val="20"/>
        </w:rPr>
      </w:pPr>
      <w:r w:rsidRPr="001F0211">
        <w:rPr>
          <w:rFonts w:ascii="Arial" w:hAnsi="Arial" w:cs="Arial"/>
          <w:sz w:val="20"/>
          <w:szCs w:val="20"/>
        </w:rPr>
        <w:t xml:space="preserve">Załącznik nr 7 do Umowy dostawy zawartej w </w:t>
      </w:r>
      <w:r w:rsidRPr="00097718">
        <w:rPr>
          <w:rFonts w:ascii="Arial" w:hAnsi="Arial" w:cs="Arial"/>
          <w:sz w:val="20"/>
          <w:szCs w:val="20"/>
        </w:rPr>
        <w:t>dniu ___________ po</w:t>
      </w:r>
      <w:r w:rsidRPr="001F0211">
        <w:rPr>
          <w:rFonts w:ascii="Arial" w:hAnsi="Arial" w:cs="Arial"/>
          <w:sz w:val="20"/>
          <w:szCs w:val="20"/>
        </w:rPr>
        <w:t xml:space="preserve">między Instytutem Metali Nieżelaznych z siedzibą w Gliwicach </w:t>
      </w:r>
      <w:r w:rsidRPr="00097718">
        <w:rPr>
          <w:rFonts w:ascii="Arial" w:hAnsi="Arial" w:cs="Arial"/>
          <w:sz w:val="20"/>
          <w:szCs w:val="20"/>
        </w:rPr>
        <w:t>a _______________</w:t>
      </w:r>
      <w:bookmarkStart w:id="0" w:name="_GoBack"/>
      <w:bookmarkEnd w:id="0"/>
    </w:p>
    <w:p w:rsidR="001F0211" w:rsidRPr="001F0211" w:rsidRDefault="001F0211" w:rsidP="001F0211">
      <w:pPr>
        <w:spacing w:after="0" w:line="240" w:lineRule="auto"/>
        <w:ind w:left="851" w:hanging="567"/>
        <w:jc w:val="both"/>
        <w:rPr>
          <w:rFonts w:ascii="Arial" w:eastAsia="Calibri" w:hAnsi="Arial" w:cs="Arial"/>
          <w:sz w:val="20"/>
          <w:szCs w:val="20"/>
        </w:rPr>
      </w:pPr>
    </w:p>
    <w:p w:rsidR="001F0211" w:rsidRPr="001F0211" w:rsidRDefault="001F0211" w:rsidP="001F0211">
      <w:pPr>
        <w:spacing w:after="0" w:line="240" w:lineRule="auto"/>
        <w:ind w:left="851" w:hanging="567"/>
        <w:jc w:val="center"/>
        <w:rPr>
          <w:rFonts w:ascii="Arial" w:eastAsia="Calibri" w:hAnsi="Arial" w:cs="Arial"/>
          <w:b/>
          <w:sz w:val="20"/>
          <w:szCs w:val="20"/>
        </w:rPr>
      </w:pPr>
      <w:r w:rsidRPr="001F0211">
        <w:rPr>
          <w:rFonts w:ascii="Arial" w:eastAsia="Calibri" w:hAnsi="Arial" w:cs="Arial"/>
          <w:b/>
          <w:sz w:val="20"/>
          <w:szCs w:val="20"/>
        </w:rPr>
        <w:t>„Ogólne standardy bezpieczeństwa (OSB)” nr 1/2013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1. Wykonawca zobowiązany jest do bezwzględnego przestrzegania przepisów BHP oraz zarządzeń i instrukcji bezpieczeństwa i organizacji robót przy pracach realizowanych na terenie KGHM, a w szczególności zarządzeń i instrukcji dotyczących: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a) Bezpieczeństwa i higieny pracy przy robotach remontowych i inwestycyjnych na terenie Huty Miedzi "Głogów";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b) Bezpieczeństwa i higieny pracy przy serwisach, remontach i modernizacji urządzeń elektroenergetycznych;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c) Bezpieczeństwa i higieny pracy przy serwisach, remontach i modernizacji urządzeń energetycznych;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d) Zasad bezpieczeństwa gazowego w zakresie stosowania gazu ziemnego i gazu gardzielowego w Hucie Miedzi "Głogów";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e) Ogólnej instrukcji bezpieczeństwa pożarowego;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f) Organizacji robót remontowych i konserwacyjnych (serwisowych) w KGHM Polska Miedź S.A. Oddział Huta Miedzi ,,Głogów’’;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g) Instrukcji ogólna bezpieczeństwa i higieny pracy,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h) Bezpieczeństwa i higieny pracy przy robotach serwisowych naprawczych i utrzymania  ruchu na terenie Huty Miedzi ,,Głogów’’;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i) Instrukcji postępowania z odpadami w Hucie Miedzi ,,Głogów’’;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j) Zasad organizacji ruchu osobowego w KGHM Polska Miedź S. A. Oddział Huta Miedzi „Głogów”,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k) Zasad organizacji ruchu materiałowo-towarowego w Oddziale Huta Miedzi „Głogów”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l) Zasad skupu złomu powstającego na terenie Huty, a będącego własnością firm obcych,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m) instrukcji obowiązujących w ramach wdrożonego w KGHM Zintegrowanego Systemu Zarządzania opartego o wymagania norm ISO 9001:2008, ISO 14001:2004, PN-N 18001:2004, OHSAS 18001:2007,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n) Zasad dotyczących bezpieczeństwa i higieny pracy, bezpieczeństwa przeciwpożarowego oraz ochrony środowiska, obowiązujących wykonawców realizujących na terenie Huty Miedzi Głogów prace przez nią zlecone oraz najemców pomieszczeń, terenów lub maszyn i urządzeń .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2.</w:t>
      </w: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  <w:t>Wykonawca zobowiązany jest zapoznać się z ww. instrukcjami, które dostępne są do wglądu w Dziale Postępowań Przetargowych (FP) KGHM lub u przedstawicieli KGHM, a na wniosek Wykonawcy mogą zostać przekazane w formie elektronicznej, po uzyskaniu odpowiednich pozwoleń. Zamawiający zobowiązuje się informować Wykonawcę o dokonanych aktualizacjach ww. instrukcji.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3.</w:t>
      </w: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  <w:t>Wykonawca zobowiązany jest wprowadzić jednolite kolory i oznaczenia kasków ochronnych oraz odzieży z elementami odblaskowymi dla pracowników.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4.</w:t>
      </w: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  <w:t>Wykonawca zobowiązuje się zapewnić bezpieczne warunki pracy. Dodatkowe obowiązki Stron w tym zakresie, w rejonie wykonywanych prac, mogą być ustalone w protokole przekazania placu budowy/obiektu dla realizacji prac.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5.</w:t>
      </w: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  <w:t>Wykonawca zobowiązany jest przeszkolić wszystkie osoby, którymi posługuje się przy realizacji Przedmiotu Umowy w zakresie postanowień Umowy dotyczących obowiązków Wykonawcy, przepisów bhp i ochrony środowiska.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6.</w:t>
      </w: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  <w:t>Zamawiający zastrzega sobie prawo kontroli aktualności badań okresowych, szkoleń BHP i uprawnień branżowych oraz wyposażenia pracowników Wykonawcy w sprzęt ochrony osobistej.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7.</w:t>
      </w: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  <w:t>Wykonawca jest zobowiązany współdziałać z wyznaczonym koordynatorem BHP Zamawiającego lub KGHM.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8.</w:t>
      </w: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  <w:t>Wykonawca zobowiązany jest do organizacji prac w sposób zapewniający bezpieczne warunki pracy oraz niezakłócający ciągłości pracy zakładu KGHM.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9.</w:t>
      </w: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  <w:t>Wykonawca zobowiązany jest zabezpieczyć rejon wykonywanych przez siebie prac w sposób umożliwiający ich prowadzenie na niższych poziomach, w szczególności zwrócić uwagę na prace, podczas których powstają wysokie temperatury mogące spowodować pożar np. spawanie, cięcie itp.</w:t>
      </w:r>
    </w:p>
    <w:p w:rsidR="001F0211" w:rsidRPr="001F0211" w:rsidRDefault="00525C04" w:rsidP="001F02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10.</w:t>
      </w:r>
      <w:r w:rsidR="001F0211"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W przypadku zaistnienia wypadku lub pożaru Wykonawca zobowiązany jest powiadomić odpowiednie służby państwowe oraz służby KGHM tj.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- Dyspozytora HMG nr tel. wew. 76501 (76 747 65 01),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- Pogotowie ratunkowe nr tel. wew. 76330 (76 747 63 30),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- Straż pożarną nr tel. wew. 76200 (76 747 62 00),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t>- Firmę ochraniającą nr tel. wew. 76282 (76 747 62 82),</w:t>
      </w:r>
    </w:p>
    <w:p w:rsidR="00583069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1F0211">
        <w:rPr>
          <w:rFonts w:ascii="Arial" w:eastAsia="Calibri" w:hAnsi="Arial" w:cs="Arial"/>
          <w:color w:val="000000"/>
          <w:sz w:val="20"/>
          <w:szCs w:val="20"/>
          <w:lang w:eastAsia="pl-PL"/>
        </w:rPr>
        <w:lastRenderedPageBreak/>
        <w:t>- Pogotowie ratownictwa gazowego nr tel. wew. 76260 (76 747 62 60).</w:t>
      </w:r>
    </w:p>
    <w:p w:rsid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1F0211" w:rsidRDefault="001F0211" w:rsidP="001F02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Wykonawcy: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 imieniu Zamawiającego:</w:t>
      </w:r>
    </w:p>
    <w:p w:rsidR="001F0211" w:rsidRDefault="001F0211" w:rsidP="001F0211">
      <w:pPr>
        <w:rPr>
          <w:rFonts w:ascii="Arial" w:hAnsi="Arial" w:cs="Arial"/>
          <w:sz w:val="20"/>
          <w:szCs w:val="20"/>
        </w:rPr>
      </w:pPr>
    </w:p>
    <w:p w:rsidR="001F0211" w:rsidRDefault="001F0211" w:rsidP="001F02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1F0211" w:rsidRPr="001F0211" w:rsidRDefault="001F0211" w:rsidP="001F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sectPr w:rsidR="001F0211" w:rsidRPr="001F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4A"/>
    <w:rsid w:val="00097718"/>
    <w:rsid w:val="001F0211"/>
    <w:rsid w:val="00220D01"/>
    <w:rsid w:val="002F184A"/>
    <w:rsid w:val="004407FF"/>
    <w:rsid w:val="00525C04"/>
    <w:rsid w:val="00A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3C73F-DC0B-4DFB-8DF4-FAF7E735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21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2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Olesiński i Wspólnicy</dc:creator>
  <cp:keywords/>
  <dc:description/>
  <cp:lastModifiedBy>Justyna.S.1017</cp:lastModifiedBy>
  <cp:revision>2</cp:revision>
  <dcterms:created xsi:type="dcterms:W3CDTF">2017-11-13T05:34:00Z</dcterms:created>
  <dcterms:modified xsi:type="dcterms:W3CDTF">2017-11-13T05:34:00Z</dcterms:modified>
</cp:coreProperties>
</file>